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6BEE5CB" w14:textId="17FB7562" w:rsidR="009A2E27" w:rsidRPr="00267819" w:rsidRDefault="00F239B0" w:rsidP="00856DBB">
      <w:pPr>
        <w:pStyle w:val="Normal1"/>
        <w:jc w:val="center"/>
        <w:rPr>
          <w:rFonts w:ascii="Gill Sans" w:hAnsi="Gill Sans"/>
          <w:szCs w:val="22"/>
        </w:rPr>
      </w:pPr>
      <w:r w:rsidRPr="00267819">
        <w:rPr>
          <w:rFonts w:ascii="Gill Sans" w:hAnsi="Gill Sans"/>
          <w:noProof/>
        </w:rPr>
        <w:drawing>
          <wp:anchor distT="0" distB="0" distL="114300" distR="114300" simplePos="0" relativeHeight="251658240" behindDoc="1" locked="0" layoutInCell="1" allowOverlap="1" wp14:anchorId="26F935F3" wp14:editId="55B5082F">
            <wp:simplePos x="0" y="0"/>
            <wp:positionH relativeFrom="column">
              <wp:posOffset>44449</wp:posOffset>
            </wp:positionH>
            <wp:positionV relativeFrom="paragraph">
              <wp:posOffset>-268221</wp:posOffset>
            </wp:positionV>
            <wp:extent cx="550469" cy="679254"/>
            <wp:effectExtent l="57150" t="57150" r="40640" b="45085"/>
            <wp:wrapNone/>
            <wp:docPr id="1" name="Picture 4" descr="OrangeBucket_WhatsYour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OrangeBucket_WhatsYourList.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21048410">
                      <a:off x="0" y="0"/>
                      <a:ext cx="550469" cy="679254"/>
                    </a:xfrm>
                    <a:prstGeom prst="rect">
                      <a:avLst/>
                    </a:prstGeom>
                  </pic:spPr>
                </pic:pic>
              </a:graphicData>
            </a:graphic>
            <wp14:sizeRelH relativeFrom="page">
              <wp14:pctWidth>0</wp14:pctWidth>
            </wp14:sizeRelH>
            <wp14:sizeRelV relativeFrom="page">
              <wp14:pctHeight>0</wp14:pctHeight>
            </wp14:sizeRelV>
          </wp:anchor>
        </w:drawing>
      </w:r>
      <w:r w:rsidR="00E95EBE" w:rsidRPr="00267819">
        <w:rPr>
          <w:rFonts w:ascii="Gill Sans" w:hAnsi="Gill Sans"/>
          <w:b/>
          <w:color w:val="7030A0"/>
          <w:sz w:val="32"/>
          <w:szCs w:val="32"/>
        </w:rPr>
        <w:t>Training to Bring the Bucket List</w:t>
      </w:r>
      <w:r w:rsidR="00A87AF6" w:rsidRPr="00267819">
        <w:rPr>
          <w:rFonts w:ascii="Gill Sans" w:hAnsi="Gill Sans"/>
          <w:b/>
          <w:color w:val="7030A0"/>
          <w:sz w:val="32"/>
          <w:szCs w:val="32"/>
        </w:rPr>
        <w:t xml:space="preserve"> Campaign to Your Campus</w:t>
      </w:r>
    </w:p>
    <w:p w14:paraId="04825D90" w14:textId="653E4D3B" w:rsidR="009A2E27" w:rsidRPr="00267819" w:rsidRDefault="00E95EBE" w:rsidP="00856DBB">
      <w:pPr>
        <w:pStyle w:val="Normal1"/>
        <w:jc w:val="center"/>
        <w:rPr>
          <w:rFonts w:ascii="Gill Sans" w:hAnsi="Gill Sans"/>
          <w:i/>
          <w:szCs w:val="22"/>
        </w:rPr>
      </w:pPr>
      <w:r w:rsidRPr="00267819">
        <w:rPr>
          <w:rFonts w:ascii="Gill Sans" w:hAnsi="Gill Sans"/>
          <w:i/>
          <w:szCs w:val="22"/>
        </w:rPr>
        <w:t xml:space="preserve">Beth </w:t>
      </w:r>
      <w:proofErr w:type="spellStart"/>
      <w:r w:rsidRPr="00267819">
        <w:rPr>
          <w:rFonts w:ascii="Gill Sans" w:hAnsi="Gill Sans"/>
          <w:i/>
          <w:szCs w:val="22"/>
        </w:rPr>
        <w:t>Roselius</w:t>
      </w:r>
      <w:proofErr w:type="spellEnd"/>
      <w:r w:rsidRPr="00267819">
        <w:rPr>
          <w:rFonts w:ascii="Gill Sans" w:hAnsi="Gill Sans"/>
          <w:i/>
          <w:szCs w:val="22"/>
        </w:rPr>
        <w:t xml:space="preserve"> and Doug </w:t>
      </w:r>
      <w:proofErr w:type="spellStart"/>
      <w:r w:rsidRPr="00267819">
        <w:rPr>
          <w:rFonts w:ascii="Gill Sans" w:hAnsi="Gill Sans"/>
          <w:i/>
          <w:szCs w:val="22"/>
        </w:rPr>
        <w:t>Schaupp</w:t>
      </w:r>
      <w:proofErr w:type="spellEnd"/>
    </w:p>
    <w:p w14:paraId="5AFBC91E" w14:textId="77777777" w:rsidR="00856DBB" w:rsidRPr="00267819" w:rsidRDefault="00856DBB">
      <w:pPr>
        <w:pStyle w:val="Normal1"/>
        <w:rPr>
          <w:rFonts w:ascii="Gill Sans" w:hAnsi="Gill Sans"/>
          <w:b/>
          <w:szCs w:val="22"/>
        </w:rPr>
      </w:pPr>
    </w:p>
    <w:p w14:paraId="39DC3F2B" w14:textId="0541F023" w:rsidR="009A2E27" w:rsidRPr="00267819" w:rsidRDefault="00A87AF6">
      <w:pPr>
        <w:pStyle w:val="Normal1"/>
        <w:rPr>
          <w:rFonts w:ascii="Gill Sans" w:hAnsi="Gill Sans"/>
          <w:szCs w:val="22"/>
        </w:rPr>
      </w:pPr>
      <w:r w:rsidRPr="00267819">
        <w:rPr>
          <w:rFonts w:ascii="Gill Sans" w:hAnsi="Gill Sans"/>
          <w:b/>
          <w:szCs w:val="22"/>
        </w:rPr>
        <w:t>INTRO</w:t>
      </w:r>
    </w:p>
    <w:p w14:paraId="5C49D37B" w14:textId="77777777" w:rsidR="00CC2AD7" w:rsidRPr="00267819" w:rsidRDefault="00CC2AD7">
      <w:pPr>
        <w:pStyle w:val="Normal1"/>
        <w:rPr>
          <w:rFonts w:ascii="Gill Sans" w:hAnsi="Gill Sans"/>
          <w:szCs w:val="22"/>
        </w:rPr>
      </w:pPr>
    </w:p>
    <w:p w14:paraId="517018CE" w14:textId="5F9B55FA" w:rsidR="009A2E27" w:rsidRPr="00267819" w:rsidRDefault="00A87AF6">
      <w:pPr>
        <w:pStyle w:val="Normal1"/>
        <w:rPr>
          <w:rFonts w:ascii="Gill Sans" w:hAnsi="Gill Sans"/>
          <w:szCs w:val="22"/>
        </w:rPr>
      </w:pPr>
      <w:r w:rsidRPr="00267819">
        <w:rPr>
          <w:rFonts w:ascii="Gill Sans" w:hAnsi="Gill Sans"/>
          <w:szCs w:val="22"/>
        </w:rPr>
        <w:t>Thank you for c</w:t>
      </w:r>
      <w:r w:rsidR="002E79AF" w:rsidRPr="00267819">
        <w:rPr>
          <w:rFonts w:ascii="Gill Sans" w:hAnsi="Gill Sans"/>
          <w:szCs w:val="22"/>
        </w:rPr>
        <w:t xml:space="preserve">onsidering bringing the </w:t>
      </w:r>
      <w:r w:rsidR="00E95EBE" w:rsidRPr="00267819">
        <w:rPr>
          <w:rFonts w:ascii="Gill Sans" w:hAnsi="Gill Sans"/>
          <w:szCs w:val="22"/>
        </w:rPr>
        <w:t>Bucket List</w:t>
      </w:r>
      <w:r w:rsidRPr="00267819">
        <w:rPr>
          <w:rFonts w:ascii="Gill Sans" w:hAnsi="Gill Sans"/>
          <w:szCs w:val="22"/>
        </w:rPr>
        <w:t xml:space="preserve"> </w:t>
      </w:r>
      <w:r w:rsidR="002E79AF" w:rsidRPr="00267819">
        <w:rPr>
          <w:rFonts w:ascii="Gill Sans" w:hAnsi="Gill Sans"/>
          <w:szCs w:val="22"/>
        </w:rPr>
        <w:t>C</w:t>
      </w:r>
      <w:r w:rsidRPr="00267819">
        <w:rPr>
          <w:rFonts w:ascii="Gill Sans" w:hAnsi="Gill Sans"/>
          <w:szCs w:val="22"/>
        </w:rPr>
        <w:t>ampaign</w:t>
      </w:r>
      <w:r w:rsidR="002E79AF" w:rsidRPr="00267819">
        <w:rPr>
          <w:rFonts w:ascii="Gill Sans" w:hAnsi="Gill Sans"/>
          <w:szCs w:val="22"/>
        </w:rPr>
        <w:t xml:space="preserve"> to your campus. </w:t>
      </w:r>
      <w:r w:rsidRPr="00267819">
        <w:rPr>
          <w:rFonts w:ascii="Gill Sans" w:hAnsi="Gill Sans"/>
          <w:szCs w:val="22"/>
        </w:rPr>
        <w:t>This article is designed to help you think through what training you</w:t>
      </w:r>
      <w:r w:rsidR="002E79AF" w:rsidRPr="00267819">
        <w:rPr>
          <w:rFonts w:ascii="Gill Sans" w:hAnsi="Gill Sans"/>
          <w:szCs w:val="22"/>
        </w:rPr>
        <w:t xml:space="preserve">r students need to do it well. </w:t>
      </w:r>
      <w:r w:rsidRPr="00267819">
        <w:rPr>
          <w:rFonts w:ascii="Gill Sans" w:hAnsi="Gill Sans"/>
          <w:szCs w:val="22"/>
        </w:rPr>
        <w:t xml:space="preserve">We will cover 3 topics for you to keep in mind: </w:t>
      </w:r>
    </w:p>
    <w:p w14:paraId="7D55B691" w14:textId="77777777" w:rsidR="00CC2AD7" w:rsidRPr="00267819" w:rsidRDefault="00CC2AD7">
      <w:pPr>
        <w:pStyle w:val="Normal1"/>
        <w:rPr>
          <w:rFonts w:ascii="Gill Sans" w:hAnsi="Gill Sans"/>
          <w:szCs w:val="22"/>
        </w:rPr>
      </w:pPr>
    </w:p>
    <w:p w14:paraId="54747BEA" w14:textId="5B34B8A9" w:rsidR="009A2E27" w:rsidRPr="00267819" w:rsidRDefault="00505353">
      <w:pPr>
        <w:pStyle w:val="Normal1"/>
        <w:rPr>
          <w:rFonts w:ascii="Gill Sans" w:hAnsi="Gill Sans"/>
          <w:szCs w:val="22"/>
        </w:rPr>
      </w:pPr>
      <w:r w:rsidRPr="00267819">
        <w:rPr>
          <w:rFonts w:ascii="Gill Sans" w:hAnsi="Gill Sans"/>
          <w:szCs w:val="22"/>
        </w:rPr>
        <w:t xml:space="preserve">1. How to help the </w:t>
      </w:r>
      <w:proofErr w:type="spellStart"/>
      <w:r w:rsidRPr="00267819">
        <w:rPr>
          <w:rFonts w:ascii="Gill Sans" w:hAnsi="Gill Sans"/>
          <w:szCs w:val="22"/>
        </w:rPr>
        <w:t>P</w:t>
      </w:r>
      <w:r w:rsidR="00A87AF6" w:rsidRPr="00267819">
        <w:rPr>
          <w:rFonts w:ascii="Gill Sans" w:hAnsi="Gill Sans"/>
          <w:szCs w:val="22"/>
        </w:rPr>
        <w:t>roxe</w:t>
      </w:r>
      <w:proofErr w:type="spellEnd"/>
      <w:r w:rsidR="00A87AF6" w:rsidRPr="00267819">
        <w:rPr>
          <w:rFonts w:ascii="Gill Sans" w:hAnsi="Gill Sans"/>
          <w:szCs w:val="22"/>
        </w:rPr>
        <w:t xml:space="preserve"> stati</w:t>
      </w:r>
      <w:r w:rsidR="002E79AF" w:rsidRPr="00267819">
        <w:rPr>
          <w:rFonts w:ascii="Gill Sans" w:hAnsi="Gill Sans"/>
          <w:szCs w:val="22"/>
        </w:rPr>
        <w:t>on bear fruit in your ministry</w:t>
      </w:r>
    </w:p>
    <w:p w14:paraId="17430ACD" w14:textId="77777777" w:rsidR="00CC2AD7" w:rsidRPr="00267819" w:rsidRDefault="00CC2AD7">
      <w:pPr>
        <w:pStyle w:val="Normal1"/>
        <w:rPr>
          <w:rFonts w:ascii="Gill Sans" w:hAnsi="Gill Sans"/>
          <w:szCs w:val="22"/>
        </w:rPr>
      </w:pPr>
    </w:p>
    <w:p w14:paraId="13C29B20" w14:textId="0443BCBE" w:rsidR="009A2E27" w:rsidRPr="00267819" w:rsidRDefault="00A87AF6">
      <w:pPr>
        <w:pStyle w:val="Normal1"/>
        <w:rPr>
          <w:rFonts w:ascii="Gill Sans" w:hAnsi="Gill Sans"/>
          <w:szCs w:val="22"/>
        </w:rPr>
      </w:pPr>
      <w:r w:rsidRPr="00267819">
        <w:rPr>
          <w:rFonts w:ascii="Gill Sans" w:hAnsi="Gill Sans"/>
          <w:szCs w:val="22"/>
        </w:rPr>
        <w:t>2. What discipleship issu</w:t>
      </w:r>
      <w:r w:rsidR="002E79AF" w:rsidRPr="00267819">
        <w:rPr>
          <w:rFonts w:ascii="Gill Sans" w:hAnsi="Gill Sans"/>
          <w:szCs w:val="22"/>
        </w:rPr>
        <w:t>es to anticipate</w:t>
      </w:r>
    </w:p>
    <w:p w14:paraId="02020A48" w14:textId="77777777" w:rsidR="00CC2AD7" w:rsidRPr="00267819" w:rsidRDefault="00CC2AD7">
      <w:pPr>
        <w:pStyle w:val="Normal1"/>
        <w:rPr>
          <w:rFonts w:ascii="Gill Sans" w:hAnsi="Gill Sans"/>
          <w:szCs w:val="22"/>
        </w:rPr>
      </w:pPr>
    </w:p>
    <w:p w14:paraId="2BC5C94F" w14:textId="0D4F96C1" w:rsidR="009A2E27" w:rsidRPr="00267819" w:rsidRDefault="00A87AF6">
      <w:pPr>
        <w:pStyle w:val="Normal1"/>
        <w:rPr>
          <w:rFonts w:ascii="Gill Sans" w:hAnsi="Gill Sans"/>
          <w:szCs w:val="22"/>
        </w:rPr>
      </w:pPr>
      <w:r w:rsidRPr="00267819">
        <w:rPr>
          <w:rFonts w:ascii="Gill Sans" w:hAnsi="Gill Sans"/>
          <w:szCs w:val="22"/>
        </w:rPr>
        <w:t>3. How to think</w:t>
      </w:r>
      <w:r w:rsidR="002E79AF" w:rsidRPr="00267819">
        <w:rPr>
          <w:rFonts w:ascii="Gill Sans" w:hAnsi="Gill Sans"/>
          <w:szCs w:val="22"/>
        </w:rPr>
        <w:t xml:space="preserve"> about your evangelism training</w:t>
      </w:r>
      <w:r w:rsidRPr="00267819">
        <w:rPr>
          <w:rFonts w:ascii="Gill Sans" w:hAnsi="Gill Sans"/>
          <w:szCs w:val="22"/>
        </w:rPr>
        <w:t xml:space="preserve"> </w:t>
      </w:r>
    </w:p>
    <w:p w14:paraId="5DC89564" w14:textId="77777777" w:rsidR="009A2E27" w:rsidRPr="00267819" w:rsidRDefault="00A87AF6">
      <w:pPr>
        <w:pStyle w:val="Normal1"/>
        <w:rPr>
          <w:rFonts w:ascii="Gill Sans" w:hAnsi="Gill Sans"/>
          <w:szCs w:val="22"/>
        </w:rPr>
      </w:pPr>
      <w:r w:rsidRPr="00267819">
        <w:rPr>
          <w:rFonts w:ascii="Gill Sans" w:hAnsi="Gill Sans"/>
          <w:szCs w:val="22"/>
        </w:rPr>
        <w:t xml:space="preserve"> </w:t>
      </w:r>
    </w:p>
    <w:p w14:paraId="7ACFD80E" w14:textId="77777777" w:rsidR="003555C6" w:rsidRPr="00267819" w:rsidRDefault="003555C6">
      <w:pPr>
        <w:pStyle w:val="Normal1"/>
        <w:rPr>
          <w:rFonts w:ascii="Gill Sans" w:hAnsi="Gill Sans"/>
          <w:b/>
          <w:szCs w:val="22"/>
        </w:rPr>
      </w:pPr>
    </w:p>
    <w:p w14:paraId="7E688521" w14:textId="77777777" w:rsidR="009A2E27" w:rsidRPr="00267819" w:rsidRDefault="00A87AF6">
      <w:pPr>
        <w:pStyle w:val="Normal1"/>
        <w:rPr>
          <w:rFonts w:ascii="Gill Sans" w:hAnsi="Gill Sans"/>
          <w:szCs w:val="22"/>
        </w:rPr>
      </w:pPr>
      <w:r w:rsidRPr="00267819">
        <w:rPr>
          <w:rFonts w:ascii="Gill Sans" w:hAnsi="Gill Sans"/>
          <w:b/>
          <w:szCs w:val="22"/>
        </w:rPr>
        <w:t>BEARING FRUIT IN YOUR MINISTRY</w:t>
      </w:r>
      <w:bookmarkStart w:id="0" w:name="_GoBack"/>
      <w:bookmarkEnd w:id="0"/>
    </w:p>
    <w:p w14:paraId="23511B4A" w14:textId="77777777" w:rsidR="00CC2AD7" w:rsidRPr="00267819" w:rsidRDefault="00CC2AD7">
      <w:pPr>
        <w:pStyle w:val="Normal1"/>
        <w:rPr>
          <w:rFonts w:ascii="Gill Sans" w:hAnsi="Gill Sans"/>
          <w:szCs w:val="22"/>
        </w:rPr>
      </w:pPr>
    </w:p>
    <w:p w14:paraId="0AC83050" w14:textId="41B508F9" w:rsidR="009A2E27" w:rsidRPr="00267819" w:rsidRDefault="00A87AF6">
      <w:pPr>
        <w:pStyle w:val="Normal1"/>
        <w:rPr>
          <w:rFonts w:ascii="Gill Sans" w:hAnsi="Gill Sans"/>
          <w:szCs w:val="22"/>
        </w:rPr>
      </w:pPr>
      <w:r w:rsidRPr="00267819">
        <w:rPr>
          <w:rFonts w:ascii="Gill Sans" w:hAnsi="Gill Sans"/>
          <w:szCs w:val="22"/>
        </w:rPr>
        <w:t>There have been some impor</w:t>
      </w:r>
      <w:r w:rsidR="00F239B0" w:rsidRPr="00267819">
        <w:rPr>
          <w:rFonts w:ascii="Gill Sans" w:hAnsi="Gill Sans"/>
          <w:szCs w:val="22"/>
        </w:rPr>
        <w:t xml:space="preserve">tant improvements in how we do </w:t>
      </w:r>
      <w:proofErr w:type="spellStart"/>
      <w:r w:rsidR="00F239B0" w:rsidRPr="00267819">
        <w:rPr>
          <w:rFonts w:ascii="Gill Sans" w:hAnsi="Gill Sans"/>
          <w:szCs w:val="22"/>
        </w:rPr>
        <w:t>P</w:t>
      </w:r>
      <w:r w:rsidRPr="00267819">
        <w:rPr>
          <w:rFonts w:ascii="Gill Sans" w:hAnsi="Gill Sans"/>
          <w:szCs w:val="22"/>
        </w:rPr>
        <w:t>roxe</w:t>
      </w:r>
      <w:proofErr w:type="spellEnd"/>
      <w:r w:rsidRPr="00267819">
        <w:rPr>
          <w:rFonts w:ascii="Gill Sans" w:hAnsi="Gill Sans"/>
          <w:szCs w:val="22"/>
        </w:rPr>
        <w:t xml:space="preserve"> cam</w:t>
      </w:r>
      <w:r w:rsidR="00A8479B" w:rsidRPr="00267819">
        <w:rPr>
          <w:rFonts w:ascii="Gill Sans" w:hAnsi="Gill Sans"/>
          <w:szCs w:val="22"/>
        </w:rPr>
        <w:t>paigns in the past few years. F</w:t>
      </w:r>
      <w:r w:rsidRPr="00267819">
        <w:rPr>
          <w:rFonts w:ascii="Gill Sans" w:hAnsi="Gill Sans"/>
          <w:szCs w:val="22"/>
        </w:rPr>
        <w:t xml:space="preserve">irst, please remember that </w:t>
      </w:r>
      <w:proofErr w:type="spellStart"/>
      <w:r w:rsidR="00F239B0" w:rsidRPr="00267819">
        <w:rPr>
          <w:rFonts w:ascii="Gill Sans" w:hAnsi="Gill Sans"/>
          <w:b/>
          <w:szCs w:val="22"/>
        </w:rPr>
        <w:t>P</w:t>
      </w:r>
      <w:r w:rsidR="00505353" w:rsidRPr="00267819">
        <w:rPr>
          <w:rFonts w:ascii="Gill Sans" w:hAnsi="Gill Sans"/>
          <w:b/>
          <w:szCs w:val="22"/>
        </w:rPr>
        <w:t>roxe</w:t>
      </w:r>
      <w:proofErr w:type="spellEnd"/>
      <w:r w:rsidR="00505353" w:rsidRPr="00267819">
        <w:rPr>
          <w:rFonts w:ascii="Gill Sans" w:hAnsi="Gill Sans"/>
          <w:b/>
          <w:szCs w:val="22"/>
        </w:rPr>
        <w:t xml:space="preserve"> s</w:t>
      </w:r>
      <w:r w:rsidRPr="00267819">
        <w:rPr>
          <w:rFonts w:ascii="Gill Sans" w:hAnsi="Gill Sans"/>
          <w:b/>
          <w:szCs w:val="22"/>
        </w:rPr>
        <w:t>tations do not run</w:t>
      </w:r>
      <w:r w:rsidR="00A8479B" w:rsidRPr="00267819">
        <w:rPr>
          <w:rFonts w:ascii="Gill Sans" w:hAnsi="Gill Sans"/>
          <w:b/>
          <w:szCs w:val="22"/>
        </w:rPr>
        <w:t xml:space="preserve"> themselves</w:t>
      </w:r>
      <w:r w:rsidR="00A8479B" w:rsidRPr="00267819">
        <w:rPr>
          <w:rFonts w:ascii="Gill Sans" w:hAnsi="Gill Sans"/>
          <w:szCs w:val="22"/>
        </w:rPr>
        <w:t xml:space="preserve">. </w:t>
      </w:r>
      <w:r w:rsidRPr="00267819">
        <w:rPr>
          <w:rFonts w:ascii="Gill Sans" w:hAnsi="Gill Sans"/>
          <w:szCs w:val="22"/>
        </w:rPr>
        <w:t xml:space="preserve">Many staff </w:t>
      </w:r>
      <w:proofErr w:type="gramStart"/>
      <w:r w:rsidR="00E95EBE" w:rsidRPr="00267819">
        <w:rPr>
          <w:rFonts w:ascii="Gill Sans" w:hAnsi="Gill Sans"/>
          <w:szCs w:val="22"/>
        </w:rPr>
        <w:t>introduce</w:t>
      </w:r>
      <w:proofErr w:type="gramEnd"/>
      <w:r w:rsidRPr="00267819">
        <w:rPr>
          <w:rFonts w:ascii="Gill Sans" w:hAnsi="Gill Sans"/>
          <w:szCs w:val="22"/>
        </w:rPr>
        <w:t xml:space="preserve"> students </w:t>
      </w:r>
      <w:r w:rsidR="00E95EBE" w:rsidRPr="00267819">
        <w:rPr>
          <w:rFonts w:ascii="Gill Sans" w:hAnsi="Gill Sans"/>
          <w:szCs w:val="22"/>
        </w:rPr>
        <w:t>to</w:t>
      </w:r>
      <w:r w:rsidR="00F239B0" w:rsidRPr="00267819">
        <w:rPr>
          <w:rFonts w:ascii="Gill Sans" w:hAnsi="Gill Sans"/>
          <w:szCs w:val="22"/>
        </w:rPr>
        <w:t xml:space="preserve"> the </w:t>
      </w:r>
      <w:proofErr w:type="spellStart"/>
      <w:r w:rsidR="00F239B0" w:rsidRPr="00267819">
        <w:rPr>
          <w:rFonts w:ascii="Gill Sans" w:hAnsi="Gill Sans"/>
          <w:szCs w:val="22"/>
        </w:rPr>
        <w:t>P</w:t>
      </w:r>
      <w:r w:rsidRPr="00267819">
        <w:rPr>
          <w:rFonts w:ascii="Gill Sans" w:hAnsi="Gill Sans"/>
          <w:szCs w:val="22"/>
        </w:rPr>
        <w:t>roxe</w:t>
      </w:r>
      <w:proofErr w:type="spellEnd"/>
      <w:r w:rsidRPr="00267819">
        <w:rPr>
          <w:rFonts w:ascii="Gill Sans" w:hAnsi="Gill Sans"/>
          <w:szCs w:val="22"/>
        </w:rPr>
        <w:t xml:space="preserve"> script, and wonder why we don’t get in better conve</w:t>
      </w:r>
      <w:r w:rsidR="00F239B0" w:rsidRPr="00267819">
        <w:rPr>
          <w:rFonts w:ascii="Gill Sans" w:hAnsi="Gill Sans"/>
          <w:szCs w:val="22"/>
        </w:rPr>
        <w:t xml:space="preserve">rsations at the </w:t>
      </w:r>
      <w:proofErr w:type="spellStart"/>
      <w:r w:rsidR="00F239B0" w:rsidRPr="00267819">
        <w:rPr>
          <w:rFonts w:ascii="Gill Sans" w:hAnsi="Gill Sans"/>
          <w:szCs w:val="22"/>
        </w:rPr>
        <w:t>P</w:t>
      </w:r>
      <w:r w:rsidR="00505353" w:rsidRPr="00267819">
        <w:rPr>
          <w:rFonts w:ascii="Gill Sans" w:hAnsi="Gill Sans"/>
          <w:szCs w:val="22"/>
        </w:rPr>
        <w:t>roxe</w:t>
      </w:r>
      <w:proofErr w:type="spellEnd"/>
      <w:r w:rsidR="00505353" w:rsidRPr="00267819">
        <w:rPr>
          <w:rFonts w:ascii="Gill Sans" w:hAnsi="Gill Sans"/>
          <w:szCs w:val="22"/>
        </w:rPr>
        <w:t xml:space="preserve"> s</w:t>
      </w:r>
      <w:r w:rsidR="00A8479B" w:rsidRPr="00267819">
        <w:rPr>
          <w:rFonts w:ascii="Gill Sans" w:hAnsi="Gill Sans"/>
          <w:szCs w:val="22"/>
        </w:rPr>
        <w:t xml:space="preserve">tation. </w:t>
      </w:r>
      <w:r w:rsidRPr="00267819">
        <w:rPr>
          <w:rFonts w:ascii="Gill Sans" w:hAnsi="Gill Sans"/>
          <w:szCs w:val="22"/>
        </w:rPr>
        <w:t>We have found that it is</w:t>
      </w:r>
      <w:r w:rsidR="00F239B0" w:rsidRPr="00267819">
        <w:rPr>
          <w:rFonts w:ascii="Gill Sans" w:hAnsi="Gill Sans"/>
          <w:szCs w:val="22"/>
        </w:rPr>
        <w:t xml:space="preserve"> far more fruitful to assign a </w:t>
      </w:r>
      <w:proofErr w:type="spellStart"/>
      <w:r w:rsidR="00F239B0" w:rsidRPr="00267819">
        <w:rPr>
          <w:rFonts w:ascii="Gill Sans" w:hAnsi="Gill Sans"/>
          <w:szCs w:val="22"/>
        </w:rPr>
        <w:t>P</w:t>
      </w:r>
      <w:r w:rsidRPr="00267819">
        <w:rPr>
          <w:rFonts w:ascii="Gill Sans" w:hAnsi="Gill Sans"/>
          <w:szCs w:val="22"/>
        </w:rPr>
        <w:t>roxe</w:t>
      </w:r>
      <w:proofErr w:type="spellEnd"/>
      <w:r w:rsidRPr="00267819">
        <w:rPr>
          <w:rFonts w:ascii="Gill Sans" w:hAnsi="Gill Sans"/>
          <w:szCs w:val="22"/>
        </w:rPr>
        <w:t xml:space="preserve"> coach who is in charge of quality control at th</w:t>
      </w:r>
      <w:r w:rsidR="00F239B0" w:rsidRPr="00267819">
        <w:rPr>
          <w:rFonts w:ascii="Gill Sans" w:hAnsi="Gill Sans"/>
          <w:szCs w:val="22"/>
        </w:rPr>
        <w:t xml:space="preserve">e </w:t>
      </w:r>
      <w:proofErr w:type="spellStart"/>
      <w:r w:rsidR="00F239B0" w:rsidRPr="00267819">
        <w:rPr>
          <w:rFonts w:ascii="Gill Sans" w:hAnsi="Gill Sans"/>
          <w:szCs w:val="22"/>
        </w:rPr>
        <w:t>P</w:t>
      </w:r>
      <w:r w:rsidR="00A8479B" w:rsidRPr="00267819">
        <w:rPr>
          <w:rFonts w:ascii="Gill Sans" w:hAnsi="Gill Sans"/>
          <w:szCs w:val="22"/>
        </w:rPr>
        <w:t>roxe</w:t>
      </w:r>
      <w:proofErr w:type="spellEnd"/>
      <w:r w:rsidR="00A8479B" w:rsidRPr="00267819">
        <w:rPr>
          <w:rFonts w:ascii="Gill Sans" w:hAnsi="Gill Sans"/>
          <w:szCs w:val="22"/>
        </w:rPr>
        <w:t xml:space="preserve">. </w:t>
      </w:r>
      <w:hyperlink r:id="rId9" w:history="1">
        <w:r w:rsidRPr="00267819">
          <w:rPr>
            <w:rStyle w:val="Hyperlink"/>
            <w:rFonts w:ascii="Gill Sans" w:hAnsi="Gill Sans"/>
            <w:szCs w:val="22"/>
          </w:rPr>
          <w:t xml:space="preserve">Please see </w:t>
        </w:r>
        <w:r w:rsidR="00A8479B" w:rsidRPr="00267819">
          <w:rPr>
            <w:rStyle w:val="Hyperlink"/>
            <w:rFonts w:ascii="Gill Sans" w:hAnsi="Gill Sans"/>
            <w:szCs w:val="22"/>
          </w:rPr>
          <w:t>the video here to learn more</w:t>
        </w:r>
      </w:hyperlink>
      <w:r w:rsidR="00A8479B" w:rsidRPr="00267819">
        <w:rPr>
          <w:rFonts w:ascii="Gill Sans" w:hAnsi="Gill Sans"/>
          <w:szCs w:val="22"/>
        </w:rPr>
        <w:t>.</w:t>
      </w:r>
      <w:r w:rsidRPr="00267819">
        <w:rPr>
          <w:rFonts w:ascii="Gill Sans" w:hAnsi="Gill Sans"/>
          <w:szCs w:val="22"/>
        </w:rPr>
        <w:t xml:space="preserve"> </w:t>
      </w:r>
    </w:p>
    <w:p w14:paraId="3CF22123" w14:textId="77777777" w:rsidR="009A2E27" w:rsidRPr="00267819" w:rsidRDefault="009A2E27">
      <w:pPr>
        <w:pStyle w:val="Normal1"/>
        <w:rPr>
          <w:rFonts w:ascii="Gill Sans" w:hAnsi="Gill Sans"/>
          <w:szCs w:val="22"/>
        </w:rPr>
      </w:pPr>
    </w:p>
    <w:p w14:paraId="2FEE1EC5" w14:textId="5827E5FF" w:rsidR="009A2E27" w:rsidRPr="00267819" w:rsidRDefault="00A87AF6">
      <w:pPr>
        <w:pStyle w:val="Normal1"/>
        <w:rPr>
          <w:rFonts w:ascii="Gill Sans" w:hAnsi="Gill Sans"/>
          <w:szCs w:val="22"/>
        </w:rPr>
      </w:pPr>
      <w:r w:rsidRPr="00267819">
        <w:rPr>
          <w:rFonts w:ascii="Gill Sans" w:hAnsi="Gill Sans"/>
          <w:szCs w:val="22"/>
        </w:rPr>
        <w:t>Also, we have found that it a common mistake to spend all the tr</w:t>
      </w:r>
      <w:r w:rsidR="00F239B0" w:rsidRPr="00267819">
        <w:rPr>
          <w:rFonts w:ascii="Gill Sans" w:hAnsi="Gill Sans"/>
          <w:szCs w:val="22"/>
        </w:rPr>
        <w:t xml:space="preserve">aining and energy to bring the </w:t>
      </w:r>
      <w:proofErr w:type="spellStart"/>
      <w:r w:rsidR="00F239B0" w:rsidRPr="00267819">
        <w:rPr>
          <w:rFonts w:ascii="Gill Sans" w:hAnsi="Gill Sans"/>
          <w:szCs w:val="22"/>
        </w:rPr>
        <w:t>P</w:t>
      </w:r>
      <w:r w:rsidRPr="00267819">
        <w:rPr>
          <w:rFonts w:ascii="Gill Sans" w:hAnsi="Gill Sans"/>
          <w:szCs w:val="22"/>
        </w:rPr>
        <w:t>roxe</w:t>
      </w:r>
      <w:proofErr w:type="spellEnd"/>
      <w:r w:rsidRPr="00267819">
        <w:rPr>
          <w:rFonts w:ascii="Gill Sans" w:hAnsi="Gill Sans"/>
          <w:szCs w:val="22"/>
        </w:rPr>
        <w:t xml:space="preserve"> to campus, only to r</w:t>
      </w:r>
      <w:r w:rsidR="00A8479B" w:rsidRPr="00267819">
        <w:rPr>
          <w:rFonts w:ascii="Gill Sans" w:hAnsi="Gill Sans"/>
          <w:szCs w:val="22"/>
        </w:rPr>
        <w:t xml:space="preserve">un out of steam for follow-up. </w:t>
      </w:r>
      <w:r w:rsidRPr="00267819">
        <w:rPr>
          <w:rFonts w:ascii="Gill Sans" w:hAnsi="Gill Sans"/>
          <w:szCs w:val="22"/>
        </w:rPr>
        <w:t>Honestly, follow-up i</w:t>
      </w:r>
      <w:r w:rsidR="00F239B0" w:rsidRPr="00267819">
        <w:rPr>
          <w:rFonts w:ascii="Gill Sans" w:hAnsi="Gill Sans"/>
          <w:szCs w:val="22"/>
        </w:rPr>
        <w:t xml:space="preserve">s at least as important as the </w:t>
      </w:r>
      <w:proofErr w:type="spellStart"/>
      <w:r w:rsidR="00F239B0" w:rsidRPr="00267819">
        <w:rPr>
          <w:rFonts w:ascii="Gill Sans" w:hAnsi="Gill Sans"/>
          <w:szCs w:val="22"/>
        </w:rPr>
        <w:t>P</w:t>
      </w:r>
      <w:r w:rsidRPr="00267819">
        <w:rPr>
          <w:rFonts w:ascii="Gill Sans" w:hAnsi="Gill Sans"/>
          <w:szCs w:val="22"/>
        </w:rPr>
        <w:t>roxe</w:t>
      </w:r>
      <w:proofErr w:type="spellEnd"/>
      <w:r w:rsidRPr="00267819">
        <w:rPr>
          <w:rFonts w:ascii="Gill Sans" w:hAnsi="Gill Sans"/>
          <w:szCs w:val="22"/>
        </w:rPr>
        <w:t xml:space="preserve"> campaign itse</w:t>
      </w:r>
      <w:r w:rsidR="00A8479B" w:rsidRPr="00267819">
        <w:rPr>
          <w:rFonts w:ascii="Gill Sans" w:hAnsi="Gill Sans"/>
          <w:szCs w:val="22"/>
        </w:rPr>
        <w:t xml:space="preserve">lf. </w:t>
      </w:r>
      <w:r w:rsidRPr="00267819">
        <w:rPr>
          <w:rFonts w:ascii="Gill Sans" w:hAnsi="Gill Sans"/>
          <w:szCs w:val="22"/>
        </w:rPr>
        <w:t xml:space="preserve">Please see our article on </w:t>
      </w:r>
      <w:hyperlink r:id="rId10" w:history="1">
        <w:r w:rsidRPr="00267819">
          <w:rPr>
            <w:rStyle w:val="Hyperlink"/>
            <w:rFonts w:ascii="Gill Sans" w:hAnsi="Gill Sans"/>
            <w:szCs w:val="22"/>
          </w:rPr>
          <w:t>11 things about great follow-up</w:t>
        </w:r>
      </w:hyperlink>
      <w:r w:rsidR="006876B0" w:rsidRPr="00267819">
        <w:rPr>
          <w:rFonts w:ascii="Gill Sans" w:hAnsi="Gill Sans"/>
          <w:szCs w:val="22"/>
        </w:rPr>
        <w:t xml:space="preserve"> and </w:t>
      </w:r>
      <w:hyperlink r:id="rId11" w:history="1">
        <w:r w:rsidR="006876B0" w:rsidRPr="00267819">
          <w:rPr>
            <w:rStyle w:val="Hyperlink"/>
            <w:rFonts w:ascii="Gill Sans" w:hAnsi="Gill Sans"/>
            <w:szCs w:val="22"/>
          </w:rPr>
          <w:t>How Follow-Up Changed My Life</w:t>
        </w:r>
      </w:hyperlink>
      <w:r w:rsidRPr="00267819">
        <w:rPr>
          <w:rFonts w:ascii="Gill Sans" w:hAnsi="Gill Sans"/>
          <w:szCs w:val="22"/>
        </w:rPr>
        <w:t xml:space="preserve">.  Please do not make follow-up an afterthought.  </w:t>
      </w:r>
    </w:p>
    <w:p w14:paraId="5D1F4A59" w14:textId="77777777" w:rsidR="009A2E27" w:rsidRPr="00267819" w:rsidRDefault="009A2E27">
      <w:pPr>
        <w:pStyle w:val="Normal1"/>
        <w:rPr>
          <w:rFonts w:ascii="Gill Sans" w:hAnsi="Gill Sans"/>
          <w:szCs w:val="22"/>
        </w:rPr>
      </w:pPr>
    </w:p>
    <w:p w14:paraId="14742FEC" w14:textId="2D44FAC3" w:rsidR="009A2E27" w:rsidRPr="00267819" w:rsidRDefault="00A87AF6">
      <w:pPr>
        <w:pStyle w:val="Normal1"/>
        <w:rPr>
          <w:rFonts w:ascii="Gill Sans" w:hAnsi="Gill Sans"/>
          <w:szCs w:val="22"/>
        </w:rPr>
      </w:pPr>
      <w:r w:rsidRPr="00267819">
        <w:rPr>
          <w:rFonts w:ascii="Gill Sans" w:hAnsi="Gill Sans"/>
          <w:szCs w:val="22"/>
        </w:rPr>
        <w:t xml:space="preserve">Lastly, please make sure your students actually share the gospel.  Some campuses have the habit of skipping the </w:t>
      </w:r>
      <w:r w:rsidR="00A8479B" w:rsidRPr="00267819">
        <w:rPr>
          <w:rFonts w:ascii="Gill Sans" w:hAnsi="Gill Sans"/>
          <w:szCs w:val="22"/>
        </w:rPr>
        <w:t xml:space="preserve">4th panel, the gospel summary. </w:t>
      </w:r>
      <w:r w:rsidRPr="00267819">
        <w:rPr>
          <w:rFonts w:ascii="Gill Sans" w:hAnsi="Gill Sans"/>
          <w:szCs w:val="22"/>
        </w:rPr>
        <w:t>Please help your students actually do the 4th panel well.</w:t>
      </w:r>
      <w:r w:rsidR="00E95EBE" w:rsidRPr="00267819">
        <w:rPr>
          <w:rFonts w:ascii="Gill Sans" w:hAnsi="Gill Sans"/>
          <w:szCs w:val="22"/>
        </w:rPr>
        <w:t xml:space="preserve">  In the Bucket List </w:t>
      </w:r>
      <w:proofErr w:type="spellStart"/>
      <w:r w:rsidR="00E95EBE" w:rsidRPr="00267819">
        <w:rPr>
          <w:rFonts w:ascii="Gill Sans" w:hAnsi="Gill Sans"/>
          <w:szCs w:val="22"/>
        </w:rPr>
        <w:t>Proxe</w:t>
      </w:r>
      <w:proofErr w:type="spellEnd"/>
      <w:r w:rsidR="00E95EBE" w:rsidRPr="00267819">
        <w:rPr>
          <w:rFonts w:ascii="Gill Sans" w:hAnsi="Gill Sans"/>
          <w:szCs w:val="22"/>
        </w:rPr>
        <w:t>, it is easy to end the con</w:t>
      </w:r>
      <w:r w:rsidR="00F239B0" w:rsidRPr="00267819">
        <w:rPr>
          <w:rFonts w:ascii="Gill Sans" w:hAnsi="Gill Sans"/>
          <w:szCs w:val="22"/>
        </w:rPr>
        <w:t>versation after the prayer component</w:t>
      </w:r>
      <w:r w:rsidR="00E95EBE" w:rsidRPr="00267819">
        <w:rPr>
          <w:rFonts w:ascii="Gill Sans" w:hAnsi="Gill Sans"/>
          <w:szCs w:val="22"/>
        </w:rPr>
        <w:t xml:space="preserve"> in the script.  Make sure that students don’t end the conversation here, but actually transition it to the Gospel.  All </w:t>
      </w:r>
      <w:r w:rsidR="00505353" w:rsidRPr="00267819">
        <w:rPr>
          <w:rFonts w:ascii="Gill Sans" w:hAnsi="Gill Sans"/>
          <w:szCs w:val="22"/>
        </w:rPr>
        <w:t>they</w:t>
      </w:r>
      <w:r w:rsidR="00E95EBE" w:rsidRPr="00267819">
        <w:rPr>
          <w:rFonts w:ascii="Gill Sans" w:hAnsi="Gill Sans"/>
          <w:szCs w:val="22"/>
        </w:rPr>
        <w:t xml:space="preserve"> have to do is say what is on the script, “you just had an encounter with God…Jesus wants to encounter you and in fact the whole world…can I share with you his story</w:t>
      </w:r>
      <w:r w:rsidR="00505353" w:rsidRPr="00267819">
        <w:rPr>
          <w:rFonts w:ascii="Gill Sans" w:hAnsi="Gill Sans"/>
          <w:szCs w:val="22"/>
        </w:rPr>
        <w:t xml:space="preserve"> and how he makes that possible</w:t>
      </w:r>
      <w:r w:rsidR="00E95EBE" w:rsidRPr="00267819">
        <w:rPr>
          <w:rFonts w:ascii="Gill Sans" w:hAnsi="Gill Sans"/>
          <w:szCs w:val="22"/>
        </w:rPr>
        <w:t>?”</w:t>
      </w:r>
      <w:r w:rsidRPr="00267819">
        <w:rPr>
          <w:rFonts w:ascii="Gill Sans" w:hAnsi="Gill Sans"/>
          <w:szCs w:val="22"/>
        </w:rPr>
        <w:t xml:space="preserve">  </w:t>
      </w:r>
    </w:p>
    <w:p w14:paraId="485F2050" w14:textId="77777777" w:rsidR="009A2E27" w:rsidRPr="00267819" w:rsidRDefault="009A2E27">
      <w:pPr>
        <w:pStyle w:val="Normal1"/>
        <w:rPr>
          <w:rFonts w:ascii="Gill Sans" w:hAnsi="Gill Sans"/>
          <w:szCs w:val="22"/>
        </w:rPr>
      </w:pPr>
    </w:p>
    <w:p w14:paraId="6793BB73" w14:textId="1C178FDB" w:rsidR="003555C6" w:rsidRPr="00267819" w:rsidRDefault="00045B4F">
      <w:pPr>
        <w:pStyle w:val="Normal1"/>
        <w:rPr>
          <w:rFonts w:ascii="Gill Sans" w:hAnsi="Gill Sans"/>
          <w:b/>
          <w:szCs w:val="22"/>
        </w:rPr>
      </w:pPr>
      <w:r w:rsidRPr="00267819">
        <w:rPr>
          <w:rFonts w:ascii="Gill Sans" w:hAnsi="Gill Sans"/>
          <w:b/>
          <w:szCs w:val="22"/>
        </w:rPr>
        <w:t>SUPPLIES</w:t>
      </w:r>
      <w:r w:rsidR="003555C6" w:rsidRPr="00267819">
        <w:rPr>
          <w:rFonts w:ascii="Gill Sans" w:hAnsi="Gill Sans"/>
          <w:b/>
          <w:szCs w:val="22"/>
        </w:rPr>
        <w:t xml:space="preserve">:  </w:t>
      </w:r>
    </w:p>
    <w:p w14:paraId="12A093EA" w14:textId="298B1CBF" w:rsidR="003555C6" w:rsidRPr="00267819" w:rsidRDefault="003555C6" w:rsidP="003555C6">
      <w:pPr>
        <w:pStyle w:val="Normal1"/>
        <w:ind w:firstLine="720"/>
        <w:rPr>
          <w:rFonts w:ascii="Gill Sans" w:hAnsi="Gill Sans"/>
          <w:szCs w:val="22"/>
        </w:rPr>
      </w:pPr>
      <w:r w:rsidRPr="00267819">
        <w:rPr>
          <w:rFonts w:ascii="Gill Sans" w:hAnsi="Gill Sans"/>
          <w:szCs w:val="22"/>
        </w:rPr>
        <w:t>Please make sure to purchase or borrow these supplies to get your station ready for campus:</w:t>
      </w:r>
    </w:p>
    <w:p w14:paraId="161D241B" w14:textId="2004F184" w:rsidR="003555C6" w:rsidRPr="00267819" w:rsidRDefault="003555C6" w:rsidP="00045B4F">
      <w:pPr>
        <w:pStyle w:val="Normal1"/>
        <w:ind w:firstLine="720"/>
        <w:rPr>
          <w:rFonts w:ascii="Gill Sans" w:hAnsi="Gill Sans"/>
          <w:szCs w:val="22"/>
        </w:rPr>
      </w:pPr>
      <w:r w:rsidRPr="00267819">
        <w:rPr>
          <w:rFonts w:ascii="Gill Sans" w:hAnsi="Gill Sans"/>
          <w:szCs w:val="22"/>
        </w:rPr>
        <w:t>-3, 30”x40” pieces of foam core</w:t>
      </w:r>
      <w:r w:rsidRPr="00267819">
        <w:rPr>
          <w:rFonts w:ascii="Gill Sans" w:hAnsi="Gill Sans"/>
          <w:szCs w:val="22"/>
        </w:rPr>
        <w:tab/>
      </w:r>
    </w:p>
    <w:p w14:paraId="6A30D73E" w14:textId="78B20D25" w:rsidR="003555C6" w:rsidRPr="00267819" w:rsidRDefault="003555C6" w:rsidP="00045B4F">
      <w:pPr>
        <w:pStyle w:val="Normal1"/>
        <w:ind w:firstLine="720"/>
        <w:rPr>
          <w:rFonts w:ascii="Gill Sans" w:hAnsi="Gill Sans"/>
          <w:szCs w:val="22"/>
        </w:rPr>
      </w:pPr>
      <w:r w:rsidRPr="00267819">
        <w:rPr>
          <w:rFonts w:ascii="Gill Sans" w:hAnsi="Gill Sans"/>
          <w:szCs w:val="22"/>
        </w:rPr>
        <w:t>-Duck Tape or Velcro to secure the banners to the foam core</w:t>
      </w:r>
    </w:p>
    <w:p w14:paraId="0820E9D2" w14:textId="77777777" w:rsidR="00045B4F" w:rsidRPr="00267819" w:rsidRDefault="003555C6" w:rsidP="00045B4F">
      <w:pPr>
        <w:pStyle w:val="Normal1"/>
        <w:ind w:left="720"/>
        <w:rPr>
          <w:rFonts w:ascii="Gill Sans" w:hAnsi="Gill Sans"/>
          <w:szCs w:val="22"/>
        </w:rPr>
      </w:pPr>
      <w:r w:rsidRPr="00267819">
        <w:rPr>
          <w:rFonts w:ascii="Gill Sans" w:hAnsi="Gill Sans"/>
          <w:szCs w:val="22"/>
        </w:rPr>
        <w:t xml:space="preserve">-Orange post-it notes (we have found that sticker dots are not easily removed from the banners.  If you </w:t>
      </w:r>
    </w:p>
    <w:p w14:paraId="3E0424D8" w14:textId="71B6E525" w:rsidR="003555C6" w:rsidRPr="00267819" w:rsidRDefault="003555C6" w:rsidP="00045B4F">
      <w:pPr>
        <w:pStyle w:val="Normal1"/>
        <w:ind w:left="1440"/>
        <w:rPr>
          <w:rFonts w:ascii="Gill Sans" w:hAnsi="Gill Sans"/>
          <w:szCs w:val="22"/>
        </w:rPr>
      </w:pPr>
      <w:proofErr w:type="gramStart"/>
      <w:r w:rsidRPr="00267819">
        <w:rPr>
          <w:rFonts w:ascii="Gill Sans" w:hAnsi="Gill Sans"/>
          <w:szCs w:val="22"/>
        </w:rPr>
        <w:t>use</w:t>
      </w:r>
      <w:proofErr w:type="gramEnd"/>
      <w:r w:rsidR="00045B4F" w:rsidRPr="00267819">
        <w:rPr>
          <w:rFonts w:ascii="Gill Sans" w:hAnsi="Gill Sans"/>
          <w:szCs w:val="22"/>
        </w:rPr>
        <w:t xml:space="preserve"> </w:t>
      </w:r>
      <w:r w:rsidRPr="00267819">
        <w:rPr>
          <w:rFonts w:ascii="Gill Sans" w:hAnsi="Gill Sans"/>
          <w:szCs w:val="22"/>
        </w:rPr>
        <w:t>post-it notes and cut them down to a smaller size they may be used for panel 1 as well as full size for panel 2.  Other things that work instead of dots are the flags to mark pages in books.)</w:t>
      </w:r>
    </w:p>
    <w:p w14:paraId="578BAD06" w14:textId="77777777" w:rsidR="00045B4F" w:rsidRPr="00267819" w:rsidRDefault="003555C6" w:rsidP="00045B4F">
      <w:pPr>
        <w:pStyle w:val="Normal1"/>
        <w:ind w:firstLine="720"/>
        <w:rPr>
          <w:rFonts w:ascii="Gill Sans" w:hAnsi="Gill Sans"/>
          <w:szCs w:val="22"/>
        </w:rPr>
      </w:pPr>
      <w:r w:rsidRPr="00267819">
        <w:rPr>
          <w:rFonts w:ascii="Gill Sans" w:hAnsi="Gill Sans"/>
          <w:szCs w:val="22"/>
        </w:rPr>
        <w:t xml:space="preserve">-Easels or table-top easels to display boards on campus or a tent (in which case you will also need </w:t>
      </w:r>
    </w:p>
    <w:p w14:paraId="4EF676E9" w14:textId="77777777" w:rsidR="00045B4F" w:rsidRPr="00267819" w:rsidRDefault="003555C6" w:rsidP="00045B4F">
      <w:pPr>
        <w:pStyle w:val="Normal1"/>
        <w:ind w:left="1440"/>
        <w:rPr>
          <w:rFonts w:ascii="Gill Sans" w:hAnsi="Gill Sans"/>
          <w:szCs w:val="22"/>
        </w:rPr>
      </w:pPr>
      <w:proofErr w:type="gramStart"/>
      <w:r w:rsidRPr="00267819">
        <w:rPr>
          <w:rFonts w:ascii="Gill Sans" w:hAnsi="Gill Sans"/>
          <w:szCs w:val="22"/>
        </w:rPr>
        <w:t>black</w:t>
      </w:r>
      <w:proofErr w:type="gramEnd"/>
      <w:r w:rsidRPr="00267819">
        <w:rPr>
          <w:rFonts w:ascii="Gill Sans" w:hAnsi="Gill Sans"/>
          <w:szCs w:val="22"/>
        </w:rPr>
        <w:t xml:space="preserve"> fabric, fishing line, and Velcro, see instructions for putting together the tent version on the Bucket List page)</w:t>
      </w:r>
    </w:p>
    <w:p w14:paraId="6D00BC25" w14:textId="18CFC5BE" w:rsidR="003555C6" w:rsidRPr="00267819" w:rsidRDefault="00045B4F" w:rsidP="00045B4F">
      <w:pPr>
        <w:pStyle w:val="Normal1"/>
        <w:rPr>
          <w:rFonts w:ascii="Gill Sans" w:hAnsi="Gill Sans"/>
          <w:szCs w:val="22"/>
        </w:rPr>
      </w:pPr>
      <w:r w:rsidRPr="00267819">
        <w:rPr>
          <w:rFonts w:ascii="Gill Sans" w:hAnsi="Gill Sans"/>
          <w:szCs w:val="22"/>
        </w:rPr>
        <w:tab/>
        <w:t>-Orange Buckets from Home Depot (print flyers downloadable from Bucket List page to tape over logo)</w:t>
      </w:r>
      <w:r w:rsidR="003555C6" w:rsidRPr="00267819">
        <w:rPr>
          <w:rFonts w:ascii="Gill Sans" w:hAnsi="Gill Sans"/>
          <w:szCs w:val="22"/>
        </w:rPr>
        <w:t xml:space="preserve"> </w:t>
      </w:r>
    </w:p>
    <w:p w14:paraId="15A93295" w14:textId="77777777" w:rsidR="003555C6" w:rsidRPr="00267819" w:rsidRDefault="003555C6">
      <w:pPr>
        <w:pStyle w:val="Normal1"/>
        <w:rPr>
          <w:rFonts w:ascii="Gill Sans" w:hAnsi="Gill Sans"/>
          <w:b/>
          <w:szCs w:val="22"/>
        </w:rPr>
      </w:pPr>
    </w:p>
    <w:p w14:paraId="75E1CECE" w14:textId="77777777" w:rsidR="00045B4F" w:rsidRPr="00267819" w:rsidRDefault="00045B4F">
      <w:pPr>
        <w:pStyle w:val="Normal1"/>
        <w:rPr>
          <w:rFonts w:ascii="Gill Sans" w:hAnsi="Gill Sans"/>
          <w:b/>
          <w:szCs w:val="22"/>
        </w:rPr>
      </w:pPr>
    </w:p>
    <w:p w14:paraId="04678405" w14:textId="77777777" w:rsidR="009A2E27" w:rsidRPr="00267819" w:rsidRDefault="00A87AF6">
      <w:pPr>
        <w:pStyle w:val="Normal1"/>
        <w:rPr>
          <w:rFonts w:ascii="Gill Sans" w:hAnsi="Gill Sans"/>
          <w:szCs w:val="22"/>
        </w:rPr>
      </w:pPr>
      <w:r w:rsidRPr="00267819">
        <w:rPr>
          <w:rFonts w:ascii="Gill Sans" w:hAnsi="Gill Sans"/>
          <w:b/>
          <w:szCs w:val="22"/>
        </w:rPr>
        <w:t>DISCIPLESHIP</w:t>
      </w:r>
    </w:p>
    <w:p w14:paraId="7990A306" w14:textId="77777777" w:rsidR="00CC2AD7" w:rsidRPr="00267819" w:rsidRDefault="00CC2AD7">
      <w:pPr>
        <w:pStyle w:val="Normal1"/>
        <w:rPr>
          <w:rFonts w:ascii="Gill Sans" w:hAnsi="Gill Sans"/>
          <w:szCs w:val="22"/>
        </w:rPr>
      </w:pPr>
    </w:p>
    <w:p w14:paraId="124056F6" w14:textId="6C4F8BB4" w:rsidR="009A2E27" w:rsidRPr="00267819" w:rsidRDefault="00A87AF6">
      <w:pPr>
        <w:pStyle w:val="Normal1"/>
        <w:rPr>
          <w:rFonts w:ascii="Gill Sans" w:hAnsi="Gill Sans"/>
          <w:szCs w:val="22"/>
        </w:rPr>
      </w:pPr>
      <w:r w:rsidRPr="00267819">
        <w:rPr>
          <w:rFonts w:ascii="Gill Sans" w:hAnsi="Gill Sans"/>
          <w:szCs w:val="22"/>
        </w:rPr>
        <w:lastRenderedPageBreak/>
        <w:t>There are a few key discipleship issues that</w:t>
      </w:r>
      <w:r w:rsidR="00E95EBE" w:rsidRPr="00267819">
        <w:rPr>
          <w:rFonts w:ascii="Gill Sans" w:hAnsi="Gill Sans"/>
          <w:szCs w:val="22"/>
        </w:rPr>
        <w:t xml:space="preserve"> arise directly from the Bucket List</w:t>
      </w:r>
      <w:r w:rsidRPr="00267819">
        <w:rPr>
          <w:rFonts w:ascii="Gill Sans" w:hAnsi="Gill Sans"/>
          <w:szCs w:val="22"/>
        </w:rPr>
        <w:t xml:space="preserve"> Campa</w:t>
      </w:r>
      <w:r w:rsidR="00A8479B" w:rsidRPr="00267819">
        <w:rPr>
          <w:rFonts w:ascii="Gill Sans" w:hAnsi="Gill Sans"/>
          <w:szCs w:val="22"/>
        </w:rPr>
        <w:t xml:space="preserve">ign. </w:t>
      </w:r>
      <w:r w:rsidRPr="00267819">
        <w:rPr>
          <w:rFonts w:ascii="Gill Sans" w:hAnsi="Gill Sans"/>
          <w:szCs w:val="22"/>
        </w:rPr>
        <w:t>One i</w:t>
      </w:r>
      <w:r w:rsidR="00E95EBE" w:rsidRPr="00267819">
        <w:rPr>
          <w:rFonts w:ascii="Gill Sans" w:hAnsi="Gill Sans"/>
          <w:szCs w:val="22"/>
        </w:rPr>
        <w:t>s abou</w:t>
      </w:r>
      <w:r w:rsidR="00F239B0" w:rsidRPr="00267819">
        <w:rPr>
          <w:rFonts w:ascii="Gill Sans" w:hAnsi="Gill Sans"/>
          <w:szCs w:val="22"/>
        </w:rPr>
        <w:t xml:space="preserve">t doing prayer ministry at the </w:t>
      </w:r>
      <w:proofErr w:type="spellStart"/>
      <w:r w:rsidR="00F239B0" w:rsidRPr="00267819">
        <w:rPr>
          <w:rFonts w:ascii="Gill Sans" w:hAnsi="Gill Sans"/>
          <w:szCs w:val="22"/>
        </w:rPr>
        <w:t>P</w:t>
      </w:r>
      <w:r w:rsidR="00E95EBE" w:rsidRPr="00267819">
        <w:rPr>
          <w:rFonts w:ascii="Gill Sans" w:hAnsi="Gill Sans"/>
          <w:szCs w:val="22"/>
        </w:rPr>
        <w:t>roxe</w:t>
      </w:r>
      <w:proofErr w:type="spellEnd"/>
      <w:r w:rsidR="00E95EBE" w:rsidRPr="00267819">
        <w:rPr>
          <w:rFonts w:ascii="Gill Sans" w:hAnsi="Gill Sans"/>
          <w:szCs w:val="22"/>
        </w:rPr>
        <w:t xml:space="preserve"> and listening to the leading of the Holy Spirit</w:t>
      </w:r>
      <w:r w:rsidR="00A8479B" w:rsidRPr="00267819">
        <w:rPr>
          <w:rFonts w:ascii="Gill Sans" w:hAnsi="Gill Sans"/>
          <w:szCs w:val="22"/>
        </w:rPr>
        <w:t xml:space="preserve">. </w:t>
      </w:r>
      <w:r w:rsidRPr="00267819">
        <w:rPr>
          <w:rFonts w:ascii="Gill Sans" w:hAnsi="Gill Sans"/>
          <w:szCs w:val="22"/>
        </w:rPr>
        <w:t xml:space="preserve">We will focus on that below under training.  </w:t>
      </w:r>
    </w:p>
    <w:p w14:paraId="4954D61C" w14:textId="77777777" w:rsidR="009A2E27" w:rsidRPr="00267819" w:rsidRDefault="009A2E27">
      <w:pPr>
        <w:pStyle w:val="Normal1"/>
        <w:rPr>
          <w:rFonts w:ascii="Gill Sans" w:hAnsi="Gill Sans"/>
          <w:szCs w:val="22"/>
        </w:rPr>
      </w:pPr>
    </w:p>
    <w:p w14:paraId="6260697C" w14:textId="3084DE2F" w:rsidR="009A2E27" w:rsidRPr="00267819" w:rsidRDefault="00E95EBE">
      <w:pPr>
        <w:pStyle w:val="Normal1"/>
        <w:rPr>
          <w:rFonts w:ascii="Gill Sans" w:hAnsi="Gill Sans"/>
          <w:szCs w:val="22"/>
        </w:rPr>
      </w:pPr>
      <w:r w:rsidRPr="00267819">
        <w:rPr>
          <w:rFonts w:ascii="Gill Sans" w:hAnsi="Gill Sans"/>
          <w:szCs w:val="22"/>
        </w:rPr>
        <w:t>The second is surrounding the scripture itself</w:t>
      </w:r>
      <w:r w:rsidR="00A87AF6" w:rsidRPr="00267819">
        <w:rPr>
          <w:rFonts w:ascii="Gill Sans" w:hAnsi="Gill Sans"/>
          <w:szCs w:val="22"/>
          <w:highlight w:val="white"/>
        </w:rPr>
        <w:t>.</w:t>
      </w:r>
      <w:r w:rsidRPr="00267819">
        <w:rPr>
          <w:rFonts w:ascii="Gill Sans" w:hAnsi="Gill Sans"/>
          <w:szCs w:val="22"/>
          <w:highlight w:val="white"/>
        </w:rPr>
        <w:t xml:space="preserve">  Some have asked why we chose this particular scripture.  You must do a good job preparing your students to talk about this passage of scripture.  Do inductive study with your leadership team first.  Then consider studying it in a large group setting with the entire chapter.  In this encounter, there is a sweet exchange between Moses and God, where we see Moses’ true heart.  His deepest desire is to see and know God.  And God is concerned not only for Moses’</w:t>
      </w:r>
      <w:r w:rsidR="00B94A8F" w:rsidRPr="00267819">
        <w:rPr>
          <w:rFonts w:ascii="Gill Sans" w:hAnsi="Gill Sans"/>
          <w:szCs w:val="22"/>
          <w:highlight w:val="white"/>
        </w:rPr>
        <w:t xml:space="preserve"> physical well-</w:t>
      </w:r>
      <w:r w:rsidRPr="00267819">
        <w:rPr>
          <w:rFonts w:ascii="Gill Sans" w:hAnsi="Gill Sans"/>
          <w:szCs w:val="22"/>
          <w:highlight w:val="white"/>
        </w:rPr>
        <w:t>being, but that he knows God’</w:t>
      </w:r>
      <w:r w:rsidR="00B94A8F" w:rsidRPr="00267819">
        <w:rPr>
          <w:rFonts w:ascii="Gill Sans" w:hAnsi="Gill Sans"/>
          <w:szCs w:val="22"/>
          <w:highlight w:val="white"/>
        </w:rPr>
        <w:t>s true heart.  His</w:t>
      </w:r>
      <w:r w:rsidRPr="00267819">
        <w:rPr>
          <w:rFonts w:ascii="Gill Sans" w:hAnsi="Gill Sans"/>
          <w:szCs w:val="22"/>
          <w:highlight w:val="white"/>
        </w:rPr>
        <w:t xml:space="preserve"> love is unfailing and he lavishes it on generations</w:t>
      </w:r>
      <w:r w:rsidR="00B94A8F" w:rsidRPr="00267819">
        <w:rPr>
          <w:rFonts w:ascii="Gill Sans" w:hAnsi="Gill Sans"/>
          <w:szCs w:val="22"/>
          <w:highlight w:val="white"/>
        </w:rPr>
        <w:t>, and he forgives</w:t>
      </w:r>
      <w:r w:rsidRPr="00267819">
        <w:rPr>
          <w:rFonts w:ascii="Gill Sans" w:hAnsi="Gill Sans"/>
          <w:szCs w:val="22"/>
          <w:highlight w:val="white"/>
        </w:rPr>
        <w:t xml:space="preserve">.  Prepare your students to talk about how they encounter God daily (i.e. through scripture, prayer, mentors, </w:t>
      </w:r>
      <w:r w:rsidR="00B94A8F" w:rsidRPr="00267819">
        <w:rPr>
          <w:rFonts w:ascii="Gill Sans" w:hAnsi="Gill Sans"/>
          <w:szCs w:val="22"/>
          <w:highlight w:val="white"/>
        </w:rPr>
        <w:t xml:space="preserve">love, forgiveness, </w:t>
      </w:r>
      <w:r w:rsidRPr="00267819">
        <w:rPr>
          <w:rFonts w:ascii="Gill Sans" w:hAnsi="Gill Sans"/>
          <w:szCs w:val="22"/>
          <w:highlight w:val="white"/>
        </w:rPr>
        <w:t xml:space="preserve">friends, in nature, etc.).  This topic may come up at the station, or the question of why doesn’t God show up like he did for Moses.  But we can say that we know he is present and he shows up in our lives in ____ ways.   </w:t>
      </w:r>
      <w:r w:rsidR="00A87AF6" w:rsidRPr="00267819">
        <w:rPr>
          <w:rFonts w:ascii="Gill Sans" w:hAnsi="Gill Sans"/>
          <w:szCs w:val="22"/>
          <w:highlight w:val="white"/>
        </w:rPr>
        <w:t xml:space="preserve">   </w:t>
      </w:r>
    </w:p>
    <w:p w14:paraId="27BBAFD6" w14:textId="77777777" w:rsidR="009A2E27" w:rsidRPr="00267819" w:rsidRDefault="009A2E27">
      <w:pPr>
        <w:pStyle w:val="Normal1"/>
        <w:rPr>
          <w:rFonts w:ascii="Gill Sans" w:hAnsi="Gill Sans"/>
          <w:szCs w:val="22"/>
        </w:rPr>
      </w:pPr>
    </w:p>
    <w:p w14:paraId="66556CE5" w14:textId="466B6438" w:rsidR="009A2E27" w:rsidRPr="00267819" w:rsidRDefault="00A87AF6">
      <w:pPr>
        <w:pStyle w:val="Normal1"/>
        <w:rPr>
          <w:rFonts w:ascii="Gill Sans" w:hAnsi="Gill Sans"/>
          <w:szCs w:val="22"/>
        </w:rPr>
      </w:pPr>
      <w:r w:rsidRPr="00267819">
        <w:rPr>
          <w:rFonts w:ascii="Gill Sans" w:hAnsi="Gill Sans"/>
          <w:szCs w:val="22"/>
        </w:rPr>
        <w:t xml:space="preserve">Please help your students have a personal story to </w:t>
      </w:r>
      <w:r w:rsidR="00E95EBE" w:rsidRPr="00267819">
        <w:rPr>
          <w:rFonts w:ascii="Gill Sans" w:hAnsi="Gill Sans"/>
          <w:szCs w:val="22"/>
        </w:rPr>
        <w:t>tell about how they have encountered God.</w:t>
      </w:r>
    </w:p>
    <w:p w14:paraId="67FAD99B" w14:textId="77777777" w:rsidR="003555C6" w:rsidRPr="00267819" w:rsidRDefault="003555C6">
      <w:pPr>
        <w:pStyle w:val="Normal1"/>
        <w:rPr>
          <w:rFonts w:ascii="Gill Sans" w:hAnsi="Gill Sans"/>
          <w:szCs w:val="22"/>
        </w:rPr>
      </w:pPr>
    </w:p>
    <w:p w14:paraId="1D7B0A1E" w14:textId="40637396" w:rsidR="003555C6" w:rsidRPr="00267819" w:rsidRDefault="003555C6">
      <w:pPr>
        <w:pStyle w:val="Normal1"/>
        <w:rPr>
          <w:rFonts w:ascii="Gill Sans" w:hAnsi="Gill Sans"/>
          <w:szCs w:val="22"/>
        </w:rPr>
      </w:pPr>
      <w:r w:rsidRPr="00267819">
        <w:rPr>
          <w:rFonts w:ascii="Gill Sans" w:hAnsi="Gill Sans"/>
          <w:szCs w:val="22"/>
        </w:rPr>
        <w:t xml:space="preserve">You may also want to use a discipleship cycle with your students while coaching the </w:t>
      </w:r>
      <w:proofErr w:type="spellStart"/>
      <w:r w:rsidRPr="00267819">
        <w:rPr>
          <w:rFonts w:ascii="Gill Sans" w:hAnsi="Gill Sans"/>
          <w:szCs w:val="22"/>
        </w:rPr>
        <w:t>Proxe</w:t>
      </w:r>
      <w:proofErr w:type="spellEnd"/>
      <w:r w:rsidRPr="00267819">
        <w:rPr>
          <w:rFonts w:ascii="Gill Sans" w:hAnsi="Gill Sans"/>
          <w:szCs w:val="22"/>
        </w:rPr>
        <w:t xml:space="preserve"> Station.  Here is an example for a D-Cycle to use at the </w:t>
      </w:r>
      <w:proofErr w:type="spellStart"/>
      <w:r w:rsidRPr="00267819">
        <w:rPr>
          <w:rFonts w:ascii="Gill Sans" w:hAnsi="Gill Sans"/>
          <w:szCs w:val="22"/>
        </w:rPr>
        <w:t>Proxe</w:t>
      </w:r>
      <w:proofErr w:type="spellEnd"/>
      <w:r w:rsidRPr="00267819">
        <w:rPr>
          <w:rFonts w:ascii="Gill Sans" w:hAnsi="Gill Sans"/>
          <w:szCs w:val="22"/>
        </w:rPr>
        <w:t>:</w:t>
      </w:r>
    </w:p>
    <w:p w14:paraId="6113F059" w14:textId="77777777" w:rsidR="003555C6" w:rsidRPr="00267819" w:rsidRDefault="003555C6">
      <w:pPr>
        <w:pStyle w:val="Normal1"/>
        <w:rPr>
          <w:rFonts w:ascii="Gill Sans" w:hAnsi="Gill Sans"/>
          <w:szCs w:val="22"/>
        </w:rPr>
      </w:pPr>
    </w:p>
    <w:p w14:paraId="37373E1F" w14:textId="59E32A05" w:rsidR="00BD0A39" w:rsidRPr="00267819" w:rsidRDefault="005D1443" w:rsidP="003555C6">
      <w:pPr>
        <w:pStyle w:val="Normal1"/>
        <w:numPr>
          <w:ilvl w:val="0"/>
          <w:numId w:val="15"/>
        </w:numPr>
        <w:rPr>
          <w:rFonts w:ascii="Gill Sans" w:hAnsi="Gill Sans"/>
          <w:szCs w:val="22"/>
        </w:rPr>
      </w:pPr>
      <w:r w:rsidRPr="00267819">
        <w:rPr>
          <w:rFonts w:ascii="Gill Sans" w:hAnsi="Gill Sans"/>
          <w:b/>
          <w:bCs/>
          <w:szCs w:val="22"/>
        </w:rPr>
        <w:t xml:space="preserve">Hear the Word:  </w:t>
      </w:r>
      <w:r w:rsidRPr="00267819">
        <w:rPr>
          <w:rFonts w:ascii="Gill Sans" w:hAnsi="Gill Sans"/>
          <w:szCs w:val="22"/>
        </w:rPr>
        <w:t>Acts 1:1-11</w:t>
      </w:r>
      <w:r w:rsidR="003555C6" w:rsidRPr="00267819">
        <w:rPr>
          <w:rFonts w:ascii="Gill Sans" w:hAnsi="Gill Sans"/>
          <w:szCs w:val="22"/>
        </w:rPr>
        <w:t>, “The Holy Spirit comes to give power to tell people everywhere…”</w:t>
      </w:r>
    </w:p>
    <w:p w14:paraId="5D56F417" w14:textId="77777777" w:rsidR="00BD0A39" w:rsidRPr="00267819" w:rsidRDefault="005D1443" w:rsidP="003555C6">
      <w:pPr>
        <w:pStyle w:val="Normal1"/>
        <w:numPr>
          <w:ilvl w:val="0"/>
          <w:numId w:val="15"/>
        </w:numPr>
        <w:rPr>
          <w:rFonts w:ascii="Gill Sans" w:hAnsi="Gill Sans"/>
          <w:szCs w:val="22"/>
        </w:rPr>
      </w:pPr>
      <w:r w:rsidRPr="00267819">
        <w:rPr>
          <w:rFonts w:ascii="Gill Sans" w:hAnsi="Gill Sans"/>
          <w:b/>
          <w:bCs/>
          <w:szCs w:val="22"/>
        </w:rPr>
        <w:t xml:space="preserve">Active Response: </w:t>
      </w:r>
      <w:r w:rsidRPr="00267819">
        <w:rPr>
          <w:rFonts w:ascii="Gill Sans" w:hAnsi="Gill Sans"/>
          <w:szCs w:val="22"/>
        </w:rPr>
        <w:t xml:space="preserve">Listen to the Holy Spirit while you are doing the </w:t>
      </w:r>
      <w:proofErr w:type="spellStart"/>
      <w:r w:rsidRPr="00267819">
        <w:rPr>
          <w:rFonts w:ascii="Gill Sans" w:hAnsi="Gill Sans"/>
          <w:szCs w:val="22"/>
        </w:rPr>
        <w:t>Proxe</w:t>
      </w:r>
      <w:proofErr w:type="spellEnd"/>
    </w:p>
    <w:p w14:paraId="6BDF0579" w14:textId="77777777" w:rsidR="00BD0A39" w:rsidRPr="00267819" w:rsidRDefault="005D1443" w:rsidP="003555C6">
      <w:pPr>
        <w:pStyle w:val="Normal1"/>
        <w:numPr>
          <w:ilvl w:val="0"/>
          <w:numId w:val="15"/>
        </w:numPr>
        <w:rPr>
          <w:rFonts w:ascii="Gill Sans" w:hAnsi="Gill Sans"/>
          <w:szCs w:val="22"/>
        </w:rPr>
      </w:pPr>
      <w:r w:rsidRPr="00267819">
        <w:rPr>
          <w:rFonts w:ascii="Gill Sans" w:hAnsi="Gill Sans"/>
          <w:b/>
          <w:bCs/>
          <w:szCs w:val="22"/>
        </w:rPr>
        <w:t>Debrief:</w:t>
      </w:r>
      <w:r w:rsidRPr="00267819">
        <w:rPr>
          <w:rFonts w:ascii="Gill Sans" w:hAnsi="Gill Sans"/>
          <w:szCs w:val="22"/>
        </w:rPr>
        <w:t xml:space="preserve">  </w:t>
      </w:r>
    </w:p>
    <w:p w14:paraId="65E1DB1B" w14:textId="253A4565" w:rsidR="003555C6" w:rsidRPr="00267819" w:rsidRDefault="003555C6" w:rsidP="003555C6">
      <w:pPr>
        <w:pStyle w:val="Normal1"/>
        <w:rPr>
          <w:rFonts w:ascii="Gill Sans" w:hAnsi="Gill Sans"/>
          <w:szCs w:val="22"/>
        </w:rPr>
      </w:pPr>
      <w:r w:rsidRPr="00267819">
        <w:rPr>
          <w:rFonts w:ascii="Gill Sans" w:hAnsi="Gill Sans"/>
          <w:szCs w:val="22"/>
        </w:rPr>
        <w:tab/>
        <w:t>-How did the Holy Spirit move in your conversation?  While you were praying?</w:t>
      </w:r>
    </w:p>
    <w:p w14:paraId="249F8715" w14:textId="0CF2FE56" w:rsidR="003555C6" w:rsidRPr="00267819" w:rsidRDefault="003555C6" w:rsidP="003555C6">
      <w:pPr>
        <w:pStyle w:val="Normal1"/>
        <w:rPr>
          <w:rFonts w:ascii="Gill Sans" w:hAnsi="Gill Sans"/>
          <w:szCs w:val="22"/>
        </w:rPr>
      </w:pPr>
      <w:r w:rsidRPr="00267819">
        <w:rPr>
          <w:rFonts w:ascii="Gill Sans" w:hAnsi="Gill Sans"/>
          <w:szCs w:val="22"/>
        </w:rPr>
        <w:tab/>
        <w:t xml:space="preserve">-What are you learning about listening to the Holy Spirit while sharing the Gospel? </w:t>
      </w:r>
    </w:p>
    <w:p w14:paraId="67EC1845" w14:textId="77777777" w:rsidR="00505353" w:rsidRPr="00267819" w:rsidRDefault="00505353">
      <w:pPr>
        <w:pStyle w:val="Normal1"/>
        <w:rPr>
          <w:rFonts w:ascii="Gill Sans" w:hAnsi="Gill Sans"/>
          <w:szCs w:val="22"/>
        </w:rPr>
      </w:pPr>
    </w:p>
    <w:p w14:paraId="35573107" w14:textId="77777777" w:rsidR="003555C6" w:rsidRPr="00267819" w:rsidRDefault="003555C6">
      <w:pPr>
        <w:pStyle w:val="Normal1"/>
        <w:rPr>
          <w:rFonts w:ascii="Gill Sans" w:hAnsi="Gill Sans"/>
          <w:b/>
          <w:szCs w:val="22"/>
        </w:rPr>
      </w:pPr>
    </w:p>
    <w:p w14:paraId="319D1A12" w14:textId="77777777" w:rsidR="00E95EBE" w:rsidRPr="00267819" w:rsidRDefault="00A87AF6">
      <w:pPr>
        <w:pStyle w:val="Normal1"/>
        <w:rPr>
          <w:rFonts w:ascii="Gill Sans" w:hAnsi="Gill Sans"/>
          <w:szCs w:val="22"/>
        </w:rPr>
      </w:pPr>
      <w:r w:rsidRPr="00267819">
        <w:rPr>
          <w:rFonts w:ascii="Gill Sans" w:hAnsi="Gill Sans"/>
          <w:b/>
          <w:szCs w:val="22"/>
        </w:rPr>
        <w:t xml:space="preserve">TRAINING </w:t>
      </w:r>
    </w:p>
    <w:p w14:paraId="3CCB166A" w14:textId="77777777" w:rsidR="00CC2AD7" w:rsidRPr="00267819" w:rsidRDefault="00CC2AD7" w:rsidP="00E95EBE">
      <w:pPr>
        <w:pStyle w:val="Normal1"/>
        <w:rPr>
          <w:rFonts w:ascii="Gill Sans" w:hAnsi="Gill Sans"/>
          <w:szCs w:val="22"/>
        </w:rPr>
      </w:pPr>
    </w:p>
    <w:p w14:paraId="6643145C" w14:textId="6B32CD16" w:rsidR="00CC2AD7" w:rsidRPr="00267819" w:rsidRDefault="00CC2AD7" w:rsidP="00CC2AD7">
      <w:pPr>
        <w:pStyle w:val="Normal1"/>
        <w:rPr>
          <w:rFonts w:ascii="Gill Sans" w:hAnsi="Gill Sans"/>
          <w:szCs w:val="22"/>
        </w:rPr>
      </w:pPr>
      <w:r w:rsidRPr="00267819">
        <w:rPr>
          <w:rFonts w:ascii="Gill Sans" w:hAnsi="Gill Sans"/>
          <w:szCs w:val="22"/>
        </w:rPr>
        <w:t xml:space="preserve">Make sure your students are comfortable sharing the Big Story Gospel outline.  Go over it together, ask them to practice it with one another, and consider even giving them an assignment (i.e. to practice it 4 times before they help with the </w:t>
      </w:r>
      <w:proofErr w:type="spellStart"/>
      <w:r w:rsidRPr="00267819">
        <w:rPr>
          <w:rFonts w:ascii="Gill Sans" w:hAnsi="Gill Sans"/>
          <w:szCs w:val="22"/>
        </w:rPr>
        <w:t>Proxe</w:t>
      </w:r>
      <w:proofErr w:type="spellEnd"/>
      <w:r w:rsidRPr="00267819">
        <w:rPr>
          <w:rFonts w:ascii="Gill Sans" w:hAnsi="Gill Sans"/>
          <w:szCs w:val="22"/>
        </w:rPr>
        <w:t xml:space="preserve">).  Remember, the more they do it, the more comfortable they become.   </w:t>
      </w:r>
    </w:p>
    <w:p w14:paraId="3670F606" w14:textId="77777777" w:rsidR="00CC2AD7" w:rsidRPr="00267819" w:rsidRDefault="00CC2AD7" w:rsidP="00CC2AD7">
      <w:pPr>
        <w:pStyle w:val="Normal1"/>
        <w:rPr>
          <w:rFonts w:ascii="Gill Sans" w:hAnsi="Gill Sans"/>
          <w:szCs w:val="22"/>
        </w:rPr>
      </w:pPr>
    </w:p>
    <w:p w14:paraId="5B8D2615" w14:textId="5F0B8716" w:rsidR="00CC2AD7" w:rsidRPr="00267819" w:rsidRDefault="00E95EBE" w:rsidP="00CC2AD7">
      <w:pPr>
        <w:pStyle w:val="Normal1"/>
        <w:rPr>
          <w:rFonts w:ascii="Gill Sans" w:hAnsi="Gill Sans"/>
          <w:szCs w:val="22"/>
        </w:rPr>
      </w:pPr>
      <w:r w:rsidRPr="00267819">
        <w:rPr>
          <w:rFonts w:ascii="Gill Sans" w:hAnsi="Gill Sans"/>
          <w:szCs w:val="22"/>
        </w:rPr>
        <w:t>The script i</w:t>
      </w:r>
      <w:r w:rsidR="00A87AF6" w:rsidRPr="00267819">
        <w:rPr>
          <w:rFonts w:ascii="Gill Sans" w:hAnsi="Gill Sans"/>
          <w:szCs w:val="22"/>
        </w:rPr>
        <w:t xml:space="preserve">s </w:t>
      </w:r>
      <w:r w:rsidRPr="00267819">
        <w:rPr>
          <w:rFonts w:ascii="Gill Sans" w:hAnsi="Gill Sans"/>
          <w:szCs w:val="22"/>
        </w:rPr>
        <w:t xml:space="preserve">designed to allow space to do prayer ministry at the </w:t>
      </w:r>
      <w:proofErr w:type="spellStart"/>
      <w:r w:rsidRPr="00267819">
        <w:rPr>
          <w:rFonts w:ascii="Gill Sans" w:hAnsi="Gill Sans"/>
          <w:szCs w:val="22"/>
        </w:rPr>
        <w:t>Proxe</w:t>
      </w:r>
      <w:proofErr w:type="spellEnd"/>
      <w:r w:rsidRPr="00267819">
        <w:rPr>
          <w:rFonts w:ascii="Gill Sans" w:hAnsi="Gill Sans"/>
          <w:szCs w:val="22"/>
        </w:rPr>
        <w:t xml:space="preserve"> station.  Openly inviting the Holy Spirit to be present in their conversations is a risk for students.  P</w:t>
      </w:r>
      <w:r w:rsidR="00A87AF6" w:rsidRPr="00267819">
        <w:rPr>
          <w:rFonts w:ascii="Gill Sans" w:hAnsi="Gill Sans"/>
          <w:szCs w:val="22"/>
        </w:rPr>
        <w:t>ease help your students understand and embrace thei</w:t>
      </w:r>
      <w:r w:rsidRPr="00267819">
        <w:rPr>
          <w:rFonts w:ascii="Gill Sans" w:hAnsi="Gill Sans"/>
          <w:szCs w:val="22"/>
        </w:rPr>
        <w:t>r ability to intercede for people and the power that the Holy Spirit has in speaking to the hearts of those that they are praying for</w:t>
      </w:r>
      <w:r w:rsidR="00A8479B" w:rsidRPr="00267819">
        <w:rPr>
          <w:rFonts w:ascii="Gill Sans" w:hAnsi="Gill Sans"/>
          <w:szCs w:val="22"/>
        </w:rPr>
        <w:t>.</w:t>
      </w:r>
      <w:r w:rsidRPr="00267819">
        <w:rPr>
          <w:rFonts w:ascii="Gill Sans" w:hAnsi="Gill Sans"/>
          <w:szCs w:val="22"/>
        </w:rPr>
        <w:t xml:space="preserve">  The prayer can be short, praying only specifi</w:t>
      </w:r>
      <w:r w:rsidR="00505353" w:rsidRPr="00267819">
        <w:rPr>
          <w:rFonts w:ascii="Gill Sans" w:hAnsi="Gill Sans"/>
          <w:szCs w:val="22"/>
        </w:rPr>
        <w:t>cally for the area of their lives</w:t>
      </w:r>
      <w:r w:rsidRPr="00267819">
        <w:rPr>
          <w:rFonts w:ascii="Gill Sans" w:hAnsi="Gill Sans"/>
          <w:szCs w:val="22"/>
        </w:rPr>
        <w:t xml:space="preserve"> that they have said they would like to encounter God.  Pray for that one thing.  If the Holy Spirit is leading you, you may pray for other things, but this is not meant to be a lengthy, all-inclusive prayer session.  </w:t>
      </w:r>
      <w:r w:rsidR="00CC2AD7" w:rsidRPr="00267819">
        <w:rPr>
          <w:rFonts w:ascii="Gill Sans" w:hAnsi="Gill Sans"/>
          <w:szCs w:val="22"/>
        </w:rPr>
        <w:t>The training on prayer ministry below may be helpful for y</w:t>
      </w:r>
      <w:r w:rsidR="00505353" w:rsidRPr="00267819">
        <w:rPr>
          <w:rFonts w:ascii="Gill Sans" w:hAnsi="Gill Sans"/>
          <w:szCs w:val="22"/>
        </w:rPr>
        <w:t>our students.  Although they need</w:t>
      </w:r>
      <w:r w:rsidR="00CC2AD7" w:rsidRPr="00267819">
        <w:rPr>
          <w:rFonts w:ascii="Gill Sans" w:hAnsi="Gill Sans"/>
          <w:szCs w:val="22"/>
        </w:rPr>
        <w:t xml:space="preserve"> not feel like they need to use all of it every time, and that’s ok.  Encourage them to be constantly asking the Holy Spirit to lead them with the right words to say, to convict the other person they are sharing with, and to challenge the person appropriately to follow Jesus.  </w:t>
      </w:r>
    </w:p>
    <w:p w14:paraId="3FD48FD6" w14:textId="77777777" w:rsidR="00CC2AD7" w:rsidRPr="00267819" w:rsidRDefault="00CC2AD7" w:rsidP="00CC2AD7">
      <w:pPr>
        <w:pStyle w:val="Normal1"/>
        <w:rPr>
          <w:rFonts w:ascii="Gill Sans" w:hAnsi="Gill Sans"/>
          <w:szCs w:val="22"/>
        </w:rPr>
      </w:pPr>
    </w:p>
    <w:p w14:paraId="52263BA8" w14:textId="1A5C7473" w:rsidR="00CC2AD7" w:rsidRPr="00267819" w:rsidRDefault="00CC2AD7" w:rsidP="00CC2AD7">
      <w:pPr>
        <w:pStyle w:val="Normal1"/>
        <w:rPr>
          <w:rFonts w:ascii="Gill Sans" w:hAnsi="Gill Sans"/>
          <w:szCs w:val="22"/>
        </w:rPr>
      </w:pPr>
      <w:r w:rsidRPr="00267819">
        <w:rPr>
          <w:rFonts w:ascii="Gill Sans" w:hAnsi="Gill Sans"/>
          <w:szCs w:val="22"/>
        </w:rPr>
        <w:t>Take time in your training to practice intercessory prayer.  Have students pray for each other and practice listening to the Holy Spirit.  Sometimes the Holy Spirit speaks</w:t>
      </w:r>
      <w:r w:rsidR="00505353" w:rsidRPr="00267819">
        <w:rPr>
          <w:rFonts w:ascii="Gill Sans" w:hAnsi="Gill Sans"/>
          <w:szCs w:val="22"/>
        </w:rPr>
        <w:t xml:space="preserve"> to people through images and pictures</w:t>
      </w:r>
      <w:r w:rsidRPr="00267819">
        <w:rPr>
          <w:rFonts w:ascii="Gill Sans" w:hAnsi="Gill Sans"/>
          <w:szCs w:val="22"/>
        </w:rPr>
        <w:t>, through specific words, or even just feelings.  Encourage your students to be open to experiencing all of these things.</w:t>
      </w:r>
    </w:p>
    <w:p w14:paraId="4C8980FD" w14:textId="77777777" w:rsidR="00CC2AD7" w:rsidRPr="00267819" w:rsidRDefault="00CC2AD7" w:rsidP="00CC2AD7">
      <w:pPr>
        <w:pStyle w:val="Normal1"/>
        <w:rPr>
          <w:rFonts w:ascii="Gill Sans" w:hAnsi="Gill Sans"/>
          <w:b/>
          <w:sz w:val="28"/>
          <w:szCs w:val="28"/>
        </w:rPr>
      </w:pPr>
    </w:p>
    <w:p w14:paraId="45E2B1D5" w14:textId="77777777" w:rsidR="00CC2AD7" w:rsidRPr="00267819" w:rsidRDefault="00CC2AD7" w:rsidP="00CC2AD7">
      <w:pPr>
        <w:jc w:val="center"/>
        <w:rPr>
          <w:rFonts w:ascii="Gill Sans" w:hAnsi="Gill Sans"/>
          <w:b/>
          <w:sz w:val="28"/>
          <w:szCs w:val="28"/>
        </w:rPr>
      </w:pPr>
      <w:r w:rsidRPr="00267819">
        <w:rPr>
          <w:rFonts w:ascii="Gill Sans" w:hAnsi="Gill Sans"/>
          <w:b/>
          <w:sz w:val="28"/>
          <w:szCs w:val="28"/>
        </w:rPr>
        <w:t>A BIBLICAL HEALING MODEL</w:t>
      </w:r>
      <w:r w:rsidRPr="00267819">
        <w:rPr>
          <w:rStyle w:val="FootnoteReference"/>
          <w:rFonts w:ascii="Gill Sans" w:hAnsi="Gill Sans"/>
          <w:b/>
          <w:sz w:val="28"/>
          <w:szCs w:val="28"/>
        </w:rPr>
        <w:footnoteReference w:id="1"/>
      </w:r>
    </w:p>
    <w:p w14:paraId="6A0D0257" w14:textId="77777777" w:rsidR="00CC2AD7" w:rsidRPr="00267819" w:rsidRDefault="00CC2AD7" w:rsidP="00CC2AD7">
      <w:pPr>
        <w:spacing w:after="120"/>
        <w:rPr>
          <w:rFonts w:ascii="Gill Sans" w:hAnsi="Gill Sans"/>
          <w:b/>
          <w:sz w:val="20"/>
        </w:rPr>
      </w:pPr>
      <w:r w:rsidRPr="00267819">
        <w:rPr>
          <w:rFonts w:ascii="Gill Sans" w:hAnsi="Gill Sans"/>
          <w:b/>
          <w:sz w:val="20"/>
        </w:rPr>
        <w:lastRenderedPageBreak/>
        <w:t>Introduction</w:t>
      </w:r>
    </w:p>
    <w:p w14:paraId="101FC0D0" w14:textId="77777777" w:rsidR="00CC2AD7" w:rsidRPr="00267819" w:rsidRDefault="00CC2AD7" w:rsidP="00CC2AD7">
      <w:pPr>
        <w:numPr>
          <w:ilvl w:val="0"/>
          <w:numId w:val="14"/>
        </w:numPr>
        <w:spacing w:after="120" w:line="240" w:lineRule="auto"/>
        <w:rPr>
          <w:rFonts w:ascii="Gill Sans" w:hAnsi="Gill Sans"/>
          <w:b/>
          <w:sz w:val="20"/>
        </w:rPr>
      </w:pPr>
      <w:r w:rsidRPr="00267819">
        <w:rPr>
          <w:rFonts w:ascii="Gill Sans" w:hAnsi="Gill Sans"/>
          <w:sz w:val="20"/>
        </w:rPr>
        <w:t>Jesus used a model</w:t>
      </w:r>
    </w:p>
    <w:p w14:paraId="2D34B30C" w14:textId="77777777" w:rsidR="00CC2AD7" w:rsidRPr="00267819" w:rsidRDefault="00CC2AD7" w:rsidP="00CC2AD7">
      <w:pPr>
        <w:numPr>
          <w:ilvl w:val="0"/>
          <w:numId w:val="14"/>
        </w:numPr>
        <w:spacing w:after="120" w:line="240" w:lineRule="auto"/>
        <w:rPr>
          <w:rFonts w:ascii="Gill Sans" w:hAnsi="Gill Sans"/>
          <w:sz w:val="20"/>
        </w:rPr>
      </w:pPr>
      <w:r w:rsidRPr="00267819">
        <w:rPr>
          <w:rFonts w:ascii="Gill Sans" w:hAnsi="Gill Sans"/>
          <w:sz w:val="20"/>
        </w:rPr>
        <w:t>The key: Pray for effect. Expect results.</w:t>
      </w:r>
    </w:p>
    <w:p w14:paraId="59C591C6" w14:textId="77777777" w:rsidR="00CC2AD7" w:rsidRPr="00267819" w:rsidRDefault="00CC2AD7" w:rsidP="00CC2AD7">
      <w:pPr>
        <w:spacing w:after="120"/>
        <w:rPr>
          <w:rFonts w:ascii="Gill Sans" w:hAnsi="Gill Sans"/>
          <w:b/>
          <w:sz w:val="20"/>
        </w:rPr>
      </w:pPr>
      <w:r w:rsidRPr="00267819">
        <w:rPr>
          <w:rFonts w:ascii="Gill Sans" w:hAnsi="Gill Sans"/>
          <w:b/>
          <w:sz w:val="20"/>
        </w:rPr>
        <w:t>Step One: Interview</w:t>
      </w:r>
    </w:p>
    <w:p w14:paraId="0B763E89" w14:textId="77777777" w:rsidR="00CC2AD7" w:rsidRPr="00267819" w:rsidRDefault="00CC2AD7" w:rsidP="00CC2AD7">
      <w:pPr>
        <w:numPr>
          <w:ilvl w:val="0"/>
          <w:numId w:val="14"/>
        </w:numPr>
        <w:spacing w:after="120" w:line="240" w:lineRule="auto"/>
        <w:rPr>
          <w:rFonts w:ascii="Gill Sans" w:hAnsi="Gill Sans"/>
          <w:sz w:val="20"/>
        </w:rPr>
      </w:pPr>
      <w:r w:rsidRPr="00267819">
        <w:rPr>
          <w:rFonts w:ascii="Gill Sans" w:hAnsi="Gill Sans"/>
          <w:sz w:val="20"/>
        </w:rPr>
        <w:t>Find out where it hurts. (Inside or outside).  This is not a medical interview.</w:t>
      </w:r>
    </w:p>
    <w:p w14:paraId="5249CCEF" w14:textId="77777777" w:rsidR="00CC2AD7" w:rsidRPr="00267819" w:rsidRDefault="00CC2AD7" w:rsidP="00CC2AD7">
      <w:pPr>
        <w:numPr>
          <w:ilvl w:val="0"/>
          <w:numId w:val="14"/>
        </w:numPr>
        <w:spacing w:after="120" w:line="240" w:lineRule="auto"/>
        <w:rPr>
          <w:rFonts w:ascii="Gill Sans" w:hAnsi="Gill Sans"/>
          <w:sz w:val="20"/>
        </w:rPr>
      </w:pPr>
      <w:r w:rsidRPr="00267819">
        <w:rPr>
          <w:rFonts w:ascii="Gill Sans" w:hAnsi="Gill Sans"/>
          <w:sz w:val="20"/>
        </w:rPr>
        <w:t>You are finished when you can answer the question: “Where does it hurt?”</w:t>
      </w:r>
    </w:p>
    <w:p w14:paraId="7447CB61" w14:textId="77777777" w:rsidR="00CC2AD7" w:rsidRPr="00267819" w:rsidRDefault="00CC2AD7" w:rsidP="00CC2AD7">
      <w:pPr>
        <w:spacing w:after="120"/>
        <w:rPr>
          <w:rFonts w:ascii="Gill Sans" w:hAnsi="Gill Sans"/>
          <w:b/>
          <w:sz w:val="20"/>
        </w:rPr>
      </w:pPr>
      <w:r w:rsidRPr="00267819">
        <w:rPr>
          <w:rFonts w:ascii="Gill Sans" w:hAnsi="Gill Sans"/>
          <w:b/>
          <w:sz w:val="20"/>
        </w:rPr>
        <w:t>Step Two: Diagnosis</w:t>
      </w:r>
    </w:p>
    <w:p w14:paraId="01525149" w14:textId="77777777" w:rsidR="00CC2AD7" w:rsidRPr="00267819" w:rsidRDefault="00CC2AD7" w:rsidP="00CC2AD7">
      <w:pPr>
        <w:numPr>
          <w:ilvl w:val="0"/>
          <w:numId w:val="14"/>
        </w:numPr>
        <w:spacing w:after="120" w:line="240" w:lineRule="auto"/>
        <w:rPr>
          <w:rFonts w:ascii="Gill Sans" w:hAnsi="Gill Sans"/>
          <w:sz w:val="20"/>
        </w:rPr>
      </w:pPr>
      <w:r w:rsidRPr="00267819">
        <w:rPr>
          <w:rFonts w:ascii="Gill Sans" w:hAnsi="Gill Sans"/>
          <w:sz w:val="20"/>
        </w:rPr>
        <w:t>Ask God what the problem is.</w:t>
      </w:r>
    </w:p>
    <w:p w14:paraId="4E051989" w14:textId="77777777" w:rsidR="00CC2AD7" w:rsidRPr="00267819" w:rsidRDefault="00CC2AD7" w:rsidP="00CC2AD7">
      <w:pPr>
        <w:numPr>
          <w:ilvl w:val="0"/>
          <w:numId w:val="14"/>
        </w:numPr>
        <w:spacing w:after="120" w:line="240" w:lineRule="auto"/>
        <w:rPr>
          <w:rFonts w:ascii="Gill Sans" w:hAnsi="Gill Sans"/>
          <w:sz w:val="20"/>
        </w:rPr>
      </w:pPr>
      <w:r w:rsidRPr="00267819">
        <w:rPr>
          <w:rFonts w:ascii="Gill Sans" w:hAnsi="Gill Sans"/>
          <w:sz w:val="20"/>
        </w:rPr>
        <w:t>Many times people do not ask for prayer for the real problem. Many times they don’t know the real problem.</w:t>
      </w:r>
    </w:p>
    <w:p w14:paraId="34B18991" w14:textId="77777777" w:rsidR="00CC2AD7" w:rsidRPr="00267819" w:rsidRDefault="00CC2AD7" w:rsidP="00CC2AD7">
      <w:pPr>
        <w:numPr>
          <w:ilvl w:val="0"/>
          <w:numId w:val="14"/>
        </w:numPr>
        <w:spacing w:after="120" w:line="240" w:lineRule="auto"/>
        <w:rPr>
          <w:rFonts w:ascii="Gill Sans" w:hAnsi="Gill Sans"/>
          <w:sz w:val="20"/>
        </w:rPr>
      </w:pPr>
      <w:r w:rsidRPr="00267819">
        <w:rPr>
          <w:rFonts w:ascii="Gill Sans" w:hAnsi="Gill Sans"/>
          <w:sz w:val="20"/>
        </w:rPr>
        <w:t>Many physical illnesses are emotionally/spiritually induced.</w:t>
      </w:r>
    </w:p>
    <w:p w14:paraId="19F75B17" w14:textId="77777777" w:rsidR="00CC2AD7" w:rsidRPr="00267819" w:rsidRDefault="00CC2AD7" w:rsidP="00CC2AD7">
      <w:pPr>
        <w:numPr>
          <w:ilvl w:val="0"/>
          <w:numId w:val="14"/>
        </w:numPr>
        <w:spacing w:after="120" w:line="240" w:lineRule="auto"/>
        <w:rPr>
          <w:rFonts w:ascii="Gill Sans" w:hAnsi="Gill Sans"/>
          <w:sz w:val="20"/>
        </w:rPr>
      </w:pPr>
      <w:r w:rsidRPr="00267819">
        <w:rPr>
          <w:rFonts w:ascii="Gill Sans" w:hAnsi="Gill Sans"/>
          <w:sz w:val="20"/>
        </w:rPr>
        <w:t>Listen to God as well as the person.  Expect the Lord to speak.</w:t>
      </w:r>
    </w:p>
    <w:p w14:paraId="416E4BE9" w14:textId="77777777" w:rsidR="00CC2AD7" w:rsidRPr="00267819" w:rsidRDefault="00CC2AD7" w:rsidP="00CC2AD7">
      <w:pPr>
        <w:numPr>
          <w:ilvl w:val="0"/>
          <w:numId w:val="14"/>
        </w:numPr>
        <w:spacing w:after="120" w:line="240" w:lineRule="auto"/>
        <w:rPr>
          <w:rFonts w:ascii="Gill Sans" w:hAnsi="Gill Sans"/>
          <w:sz w:val="20"/>
        </w:rPr>
      </w:pPr>
      <w:r w:rsidRPr="00267819">
        <w:rPr>
          <w:rFonts w:ascii="Gill Sans" w:hAnsi="Gill Sans"/>
          <w:sz w:val="20"/>
        </w:rPr>
        <w:t>You are finished when you can answer: “What is the real problem to pray for?”</w:t>
      </w:r>
    </w:p>
    <w:p w14:paraId="3F62F938" w14:textId="77777777" w:rsidR="00CC2AD7" w:rsidRPr="00267819" w:rsidRDefault="00CC2AD7" w:rsidP="00CC2AD7">
      <w:pPr>
        <w:spacing w:after="120"/>
        <w:rPr>
          <w:rFonts w:ascii="Gill Sans" w:hAnsi="Gill Sans"/>
          <w:b/>
          <w:sz w:val="20"/>
        </w:rPr>
      </w:pPr>
      <w:r w:rsidRPr="00267819">
        <w:rPr>
          <w:rFonts w:ascii="Gill Sans" w:hAnsi="Gill Sans"/>
          <w:b/>
          <w:sz w:val="20"/>
        </w:rPr>
        <w:t>Step Three: Prayer Selection</w:t>
      </w:r>
    </w:p>
    <w:p w14:paraId="52FFAF6F" w14:textId="77777777" w:rsidR="00CC2AD7" w:rsidRPr="00267819" w:rsidRDefault="00CC2AD7" w:rsidP="00CC2AD7">
      <w:pPr>
        <w:numPr>
          <w:ilvl w:val="0"/>
          <w:numId w:val="14"/>
        </w:numPr>
        <w:spacing w:after="120" w:line="240" w:lineRule="auto"/>
        <w:rPr>
          <w:rFonts w:ascii="Gill Sans" w:hAnsi="Gill Sans"/>
          <w:sz w:val="20"/>
        </w:rPr>
      </w:pPr>
      <w:r w:rsidRPr="00267819">
        <w:rPr>
          <w:rFonts w:ascii="Gill Sans" w:hAnsi="Gill Sans"/>
          <w:sz w:val="20"/>
        </w:rPr>
        <w:t>Determine what sort of prayer is required.</w:t>
      </w:r>
    </w:p>
    <w:p w14:paraId="35FA2A37" w14:textId="77777777" w:rsidR="00CC2AD7" w:rsidRPr="00267819" w:rsidRDefault="00CC2AD7" w:rsidP="00CC2AD7">
      <w:pPr>
        <w:numPr>
          <w:ilvl w:val="0"/>
          <w:numId w:val="14"/>
        </w:numPr>
        <w:spacing w:after="120" w:line="240" w:lineRule="auto"/>
        <w:rPr>
          <w:rFonts w:ascii="Gill Sans" w:hAnsi="Gill Sans"/>
          <w:sz w:val="20"/>
        </w:rPr>
      </w:pPr>
      <w:r w:rsidRPr="00267819">
        <w:rPr>
          <w:rFonts w:ascii="Gill Sans" w:hAnsi="Gill Sans"/>
          <w:sz w:val="20"/>
        </w:rPr>
        <w:t>There are many types of prayer:</w:t>
      </w:r>
    </w:p>
    <w:p w14:paraId="5932413E" w14:textId="77777777" w:rsidR="00CC2AD7" w:rsidRPr="00267819" w:rsidRDefault="00CC2AD7" w:rsidP="00CC2AD7">
      <w:pPr>
        <w:numPr>
          <w:ilvl w:val="1"/>
          <w:numId w:val="14"/>
        </w:numPr>
        <w:spacing w:after="120" w:line="240" w:lineRule="auto"/>
        <w:rPr>
          <w:rFonts w:ascii="Gill Sans" w:hAnsi="Gill Sans"/>
          <w:sz w:val="20"/>
        </w:rPr>
      </w:pPr>
      <w:r w:rsidRPr="00267819">
        <w:rPr>
          <w:rFonts w:ascii="Gill Sans" w:hAnsi="Gill Sans"/>
          <w:sz w:val="20"/>
        </w:rPr>
        <w:t>The prayer of command, prayer for emotional healing, deliverance, intercession, mud in the eyes…</w:t>
      </w:r>
    </w:p>
    <w:p w14:paraId="77FDC960" w14:textId="77777777" w:rsidR="00CC2AD7" w:rsidRPr="00267819" w:rsidRDefault="00CC2AD7" w:rsidP="00CC2AD7">
      <w:pPr>
        <w:numPr>
          <w:ilvl w:val="0"/>
          <w:numId w:val="14"/>
        </w:numPr>
        <w:spacing w:after="120" w:line="240" w:lineRule="auto"/>
        <w:rPr>
          <w:rFonts w:ascii="Gill Sans" w:hAnsi="Gill Sans"/>
          <w:sz w:val="20"/>
        </w:rPr>
      </w:pPr>
      <w:r w:rsidRPr="00267819">
        <w:rPr>
          <w:rFonts w:ascii="Gill Sans" w:hAnsi="Gill Sans"/>
          <w:sz w:val="20"/>
        </w:rPr>
        <w:t>You are finished when you can answer: “How am I going to pray?”</w:t>
      </w:r>
    </w:p>
    <w:p w14:paraId="5E23709E" w14:textId="77777777" w:rsidR="00CC2AD7" w:rsidRPr="00267819" w:rsidRDefault="00CC2AD7" w:rsidP="00CC2AD7">
      <w:pPr>
        <w:spacing w:after="120"/>
        <w:rPr>
          <w:rFonts w:ascii="Gill Sans" w:hAnsi="Gill Sans"/>
          <w:b/>
          <w:sz w:val="20"/>
        </w:rPr>
      </w:pPr>
      <w:r w:rsidRPr="00267819">
        <w:rPr>
          <w:rFonts w:ascii="Gill Sans" w:hAnsi="Gill Sans"/>
          <w:b/>
          <w:sz w:val="20"/>
        </w:rPr>
        <w:t>Step Four: Prayer Engagement</w:t>
      </w:r>
    </w:p>
    <w:p w14:paraId="10A44A46" w14:textId="77777777" w:rsidR="00CC2AD7" w:rsidRPr="00267819" w:rsidRDefault="00CC2AD7" w:rsidP="00CC2AD7">
      <w:pPr>
        <w:numPr>
          <w:ilvl w:val="0"/>
          <w:numId w:val="14"/>
        </w:numPr>
        <w:spacing w:after="120" w:line="240" w:lineRule="auto"/>
        <w:rPr>
          <w:rFonts w:ascii="Gill Sans" w:hAnsi="Gill Sans"/>
          <w:b/>
          <w:sz w:val="20"/>
        </w:rPr>
      </w:pPr>
      <w:r w:rsidRPr="00267819">
        <w:rPr>
          <w:rFonts w:ascii="Gill Sans" w:hAnsi="Gill Sans"/>
          <w:sz w:val="20"/>
        </w:rPr>
        <w:t>Invite the Holy Spirit</w:t>
      </w:r>
    </w:p>
    <w:p w14:paraId="09C20FFD" w14:textId="77777777" w:rsidR="00CC2AD7" w:rsidRPr="00267819" w:rsidRDefault="00CC2AD7" w:rsidP="00CC2AD7">
      <w:pPr>
        <w:numPr>
          <w:ilvl w:val="0"/>
          <w:numId w:val="14"/>
        </w:numPr>
        <w:spacing w:after="120" w:line="240" w:lineRule="auto"/>
        <w:rPr>
          <w:rFonts w:ascii="Gill Sans" w:hAnsi="Gill Sans"/>
          <w:b/>
          <w:sz w:val="20"/>
        </w:rPr>
      </w:pPr>
      <w:r w:rsidRPr="00267819">
        <w:rPr>
          <w:rFonts w:ascii="Gill Sans" w:hAnsi="Gill Sans"/>
          <w:sz w:val="20"/>
        </w:rPr>
        <w:t>Prayer with your eyes open.</w:t>
      </w:r>
    </w:p>
    <w:p w14:paraId="74EC04FE" w14:textId="77777777" w:rsidR="00CC2AD7" w:rsidRPr="00267819" w:rsidRDefault="00CC2AD7" w:rsidP="00CC2AD7">
      <w:pPr>
        <w:numPr>
          <w:ilvl w:val="1"/>
          <w:numId w:val="14"/>
        </w:numPr>
        <w:spacing w:after="120" w:line="240" w:lineRule="auto"/>
        <w:rPr>
          <w:rFonts w:ascii="Gill Sans" w:hAnsi="Gill Sans"/>
          <w:b/>
          <w:sz w:val="20"/>
        </w:rPr>
      </w:pPr>
      <w:r w:rsidRPr="00267819">
        <w:rPr>
          <w:rFonts w:ascii="Gill Sans" w:hAnsi="Gill Sans"/>
          <w:sz w:val="20"/>
        </w:rPr>
        <w:t>People manifest the presence of God.</w:t>
      </w:r>
    </w:p>
    <w:p w14:paraId="1D888B4C" w14:textId="77777777" w:rsidR="00CC2AD7" w:rsidRPr="00267819" w:rsidRDefault="00CC2AD7" w:rsidP="00CC2AD7">
      <w:pPr>
        <w:numPr>
          <w:ilvl w:val="1"/>
          <w:numId w:val="14"/>
        </w:numPr>
        <w:spacing w:after="120" w:line="240" w:lineRule="auto"/>
        <w:rPr>
          <w:rFonts w:ascii="Gill Sans" w:hAnsi="Gill Sans"/>
          <w:b/>
          <w:sz w:val="20"/>
        </w:rPr>
      </w:pPr>
      <w:r w:rsidRPr="00267819">
        <w:rPr>
          <w:rFonts w:ascii="Gill Sans" w:hAnsi="Gill Sans"/>
          <w:sz w:val="20"/>
        </w:rPr>
        <w:t>People manifest the presence of evil.</w:t>
      </w:r>
    </w:p>
    <w:p w14:paraId="1A54A23A" w14:textId="77777777" w:rsidR="00CC2AD7" w:rsidRPr="00267819" w:rsidRDefault="00CC2AD7" w:rsidP="00CC2AD7">
      <w:pPr>
        <w:numPr>
          <w:ilvl w:val="1"/>
          <w:numId w:val="14"/>
        </w:numPr>
        <w:spacing w:after="120" w:line="240" w:lineRule="auto"/>
        <w:rPr>
          <w:rFonts w:ascii="Gill Sans" w:hAnsi="Gill Sans"/>
          <w:b/>
          <w:sz w:val="20"/>
        </w:rPr>
      </w:pPr>
      <w:r w:rsidRPr="00267819">
        <w:rPr>
          <w:rFonts w:ascii="Gill Sans" w:hAnsi="Gill Sans"/>
          <w:sz w:val="20"/>
        </w:rPr>
        <w:t>People manifest their own emotions.</w:t>
      </w:r>
    </w:p>
    <w:p w14:paraId="3BE046B7" w14:textId="77777777" w:rsidR="00CC2AD7" w:rsidRPr="00267819" w:rsidRDefault="00CC2AD7" w:rsidP="00CC2AD7">
      <w:pPr>
        <w:numPr>
          <w:ilvl w:val="0"/>
          <w:numId w:val="14"/>
        </w:numPr>
        <w:spacing w:after="120" w:line="240" w:lineRule="auto"/>
        <w:rPr>
          <w:rFonts w:ascii="Gill Sans" w:hAnsi="Gill Sans"/>
          <w:b/>
          <w:sz w:val="20"/>
        </w:rPr>
      </w:pPr>
      <w:r w:rsidRPr="00267819">
        <w:rPr>
          <w:rFonts w:ascii="Gill Sans" w:hAnsi="Gill Sans"/>
          <w:sz w:val="20"/>
        </w:rPr>
        <w:t>Don’t over-pray.</w:t>
      </w:r>
    </w:p>
    <w:p w14:paraId="2605A470" w14:textId="77777777" w:rsidR="00CC2AD7" w:rsidRPr="00267819" w:rsidRDefault="00CC2AD7" w:rsidP="00CC2AD7">
      <w:pPr>
        <w:numPr>
          <w:ilvl w:val="1"/>
          <w:numId w:val="14"/>
        </w:numPr>
        <w:spacing w:after="120" w:line="240" w:lineRule="auto"/>
        <w:rPr>
          <w:rFonts w:ascii="Gill Sans" w:hAnsi="Gill Sans"/>
          <w:b/>
          <w:sz w:val="20"/>
        </w:rPr>
      </w:pPr>
      <w:r w:rsidRPr="00267819">
        <w:rPr>
          <w:rFonts w:ascii="Gill Sans" w:hAnsi="Gill Sans"/>
          <w:sz w:val="20"/>
        </w:rPr>
        <w:t>Jesus’ prayers were an average of five words long.</w:t>
      </w:r>
    </w:p>
    <w:p w14:paraId="41821AE1" w14:textId="77777777" w:rsidR="00CC2AD7" w:rsidRPr="00267819" w:rsidRDefault="00CC2AD7" w:rsidP="00CC2AD7">
      <w:pPr>
        <w:numPr>
          <w:ilvl w:val="0"/>
          <w:numId w:val="14"/>
        </w:numPr>
        <w:spacing w:after="120" w:line="240" w:lineRule="auto"/>
        <w:rPr>
          <w:rFonts w:ascii="Gill Sans" w:hAnsi="Gill Sans"/>
          <w:b/>
          <w:sz w:val="20"/>
        </w:rPr>
      </w:pPr>
      <w:r w:rsidRPr="00267819">
        <w:rPr>
          <w:rFonts w:ascii="Gill Sans" w:hAnsi="Gill Sans"/>
          <w:sz w:val="20"/>
        </w:rPr>
        <w:t>Placement of hands. (Err on the side of caution).</w:t>
      </w:r>
    </w:p>
    <w:p w14:paraId="374DFA70" w14:textId="77777777" w:rsidR="00CC2AD7" w:rsidRPr="00267819" w:rsidRDefault="00CC2AD7" w:rsidP="00CC2AD7">
      <w:pPr>
        <w:numPr>
          <w:ilvl w:val="0"/>
          <w:numId w:val="14"/>
        </w:numPr>
        <w:spacing w:after="120" w:line="240" w:lineRule="auto"/>
        <w:rPr>
          <w:rFonts w:ascii="Gill Sans" w:hAnsi="Gill Sans"/>
          <w:b/>
          <w:sz w:val="20"/>
        </w:rPr>
      </w:pPr>
      <w:r w:rsidRPr="00267819">
        <w:rPr>
          <w:rFonts w:ascii="Gill Sans" w:hAnsi="Gill Sans"/>
          <w:sz w:val="20"/>
        </w:rPr>
        <w:t>Stop. Ask how the person is doing.  If nothing is happening, ask the Lord for new direction.</w:t>
      </w:r>
    </w:p>
    <w:p w14:paraId="458D6637" w14:textId="77777777" w:rsidR="00CC2AD7" w:rsidRPr="00267819" w:rsidRDefault="00CC2AD7" w:rsidP="00CC2AD7">
      <w:pPr>
        <w:numPr>
          <w:ilvl w:val="0"/>
          <w:numId w:val="14"/>
        </w:numPr>
        <w:spacing w:after="120" w:line="240" w:lineRule="auto"/>
        <w:rPr>
          <w:rFonts w:ascii="Gill Sans" w:hAnsi="Gill Sans"/>
          <w:b/>
          <w:sz w:val="20"/>
        </w:rPr>
      </w:pPr>
      <w:r w:rsidRPr="00267819">
        <w:rPr>
          <w:rFonts w:ascii="Gill Sans" w:hAnsi="Gill Sans"/>
          <w:sz w:val="20"/>
        </w:rPr>
        <w:t>Stop praying when:</w:t>
      </w:r>
    </w:p>
    <w:p w14:paraId="5C97296A" w14:textId="77777777" w:rsidR="00CC2AD7" w:rsidRPr="00267819" w:rsidRDefault="00CC2AD7" w:rsidP="00CC2AD7">
      <w:pPr>
        <w:numPr>
          <w:ilvl w:val="1"/>
          <w:numId w:val="14"/>
        </w:numPr>
        <w:spacing w:after="120" w:line="240" w:lineRule="auto"/>
        <w:rPr>
          <w:rFonts w:ascii="Gill Sans" w:hAnsi="Gill Sans"/>
          <w:b/>
          <w:sz w:val="20"/>
        </w:rPr>
      </w:pPr>
      <w:r w:rsidRPr="00267819">
        <w:rPr>
          <w:rFonts w:ascii="Gill Sans" w:hAnsi="Gill Sans"/>
          <w:sz w:val="20"/>
        </w:rPr>
        <w:t>The person indicates that they are done receiving.</w:t>
      </w:r>
    </w:p>
    <w:p w14:paraId="2E1CB4C1" w14:textId="77777777" w:rsidR="00CC2AD7" w:rsidRPr="00267819" w:rsidRDefault="00CC2AD7" w:rsidP="00CC2AD7">
      <w:pPr>
        <w:numPr>
          <w:ilvl w:val="1"/>
          <w:numId w:val="14"/>
        </w:numPr>
        <w:spacing w:after="120" w:line="240" w:lineRule="auto"/>
        <w:rPr>
          <w:rFonts w:ascii="Gill Sans" w:hAnsi="Gill Sans"/>
          <w:b/>
          <w:sz w:val="20"/>
        </w:rPr>
      </w:pPr>
      <w:r w:rsidRPr="00267819">
        <w:rPr>
          <w:rFonts w:ascii="Gill Sans" w:hAnsi="Gill Sans"/>
          <w:sz w:val="20"/>
        </w:rPr>
        <w:t>You have nothing more to pray, and the Lord is not ministering.</w:t>
      </w:r>
    </w:p>
    <w:p w14:paraId="1E4F2383" w14:textId="77777777" w:rsidR="00CC2AD7" w:rsidRPr="00267819" w:rsidRDefault="00CC2AD7" w:rsidP="00CC2AD7">
      <w:pPr>
        <w:numPr>
          <w:ilvl w:val="0"/>
          <w:numId w:val="14"/>
        </w:numPr>
        <w:spacing w:after="120" w:line="240" w:lineRule="auto"/>
        <w:rPr>
          <w:rFonts w:ascii="Gill Sans" w:hAnsi="Gill Sans"/>
          <w:b/>
          <w:sz w:val="20"/>
        </w:rPr>
      </w:pPr>
      <w:r w:rsidRPr="00267819">
        <w:rPr>
          <w:rFonts w:ascii="Gill Sans" w:hAnsi="Gill Sans"/>
          <w:sz w:val="20"/>
        </w:rPr>
        <w:t>This step answers the question: “How are you doing?”</w:t>
      </w:r>
    </w:p>
    <w:p w14:paraId="5D12126F" w14:textId="77777777" w:rsidR="00CC2AD7" w:rsidRPr="00267819" w:rsidRDefault="00CC2AD7" w:rsidP="00CC2AD7">
      <w:pPr>
        <w:spacing w:after="120"/>
        <w:rPr>
          <w:rFonts w:ascii="Gill Sans" w:hAnsi="Gill Sans"/>
          <w:b/>
          <w:sz w:val="20"/>
        </w:rPr>
      </w:pPr>
      <w:r w:rsidRPr="00267819">
        <w:rPr>
          <w:rFonts w:ascii="Gill Sans" w:hAnsi="Gill Sans"/>
          <w:b/>
          <w:sz w:val="20"/>
        </w:rPr>
        <w:t>Step Five: Post-Prayer Direction</w:t>
      </w:r>
    </w:p>
    <w:p w14:paraId="195A0EDC" w14:textId="77777777" w:rsidR="00CC2AD7" w:rsidRPr="00267819" w:rsidRDefault="00CC2AD7" w:rsidP="00CC2AD7">
      <w:pPr>
        <w:numPr>
          <w:ilvl w:val="0"/>
          <w:numId w:val="14"/>
        </w:numPr>
        <w:spacing w:after="120" w:line="240" w:lineRule="auto"/>
        <w:rPr>
          <w:rFonts w:ascii="Gill Sans" w:hAnsi="Gill Sans"/>
          <w:sz w:val="20"/>
        </w:rPr>
      </w:pPr>
      <w:r w:rsidRPr="00267819">
        <w:rPr>
          <w:rFonts w:ascii="Gill Sans" w:hAnsi="Gill Sans"/>
          <w:sz w:val="20"/>
        </w:rPr>
        <w:t>Say what God has told you to say.</w:t>
      </w:r>
    </w:p>
    <w:p w14:paraId="2EF8BBEE" w14:textId="77777777" w:rsidR="00CC2AD7" w:rsidRPr="00267819" w:rsidRDefault="00CC2AD7" w:rsidP="00CC2AD7">
      <w:pPr>
        <w:numPr>
          <w:ilvl w:val="0"/>
          <w:numId w:val="14"/>
        </w:numPr>
        <w:spacing w:after="120" w:line="240" w:lineRule="auto"/>
        <w:rPr>
          <w:rFonts w:ascii="Gill Sans" w:hAnsi="Gill Sans"/>
          <w:sz w:val="20"/>
        </w:rPr>
      </w:pPr>
      <w:r w:rsidRPr="00267819">
        <w:rPr>
          <w:rFonts w:ascii="Gill Sans" w:hAnsi="Gill Sans"/>
          <w:sz w:val="20"/>
        </w:rPr>
        <w:t>Ask the person if he or she is in a small group. If not, invite them to an appropriate small group or GIG.</w:t>
      </w:r>
    </w:p>
    <w:p w14:paraId="174E612C" w14:textId="77777777" w:rsidR="00CC2AD7" w:rsidRPr="00267819" w:rsidRDefault="00CC2AD7" w:rsidP="00CC2AD7">
      <w:pPr>
        <w:numPr>
          <w:ilvl w:val="0"/>
          <w:numId w:val="14"/>
        </w:numPr>
        <w:spacing w:after="120" w:line="240" w:lineRule="auto"/>
        <w:rPr>
          <w:rFonts w:ascii="Gill Sans" w:hAnsi="Gill Sans"/>
          <w:sz w:val="20"/>
        </w:rPr>
      </w:pPr>
      <w:r w:rsidRPr="00267819">
        <w:rPr>
          <w:rFonts w:ascii="Gill Sans" w:hAnsi="Gill Sans"/>
          <w:sz w:val="20"/>
        </w:rPr>
        <w:t>This is not an advice time.</w:t>
      </w:r>
    </w:p>
    <w:p w14:paraId="34F281F1" w14:textId="77777777" w:rsidR="00CC2AD7" w:rsidRPr="00267819" w:rsidRDefault="00CC2AD7" w:rsidP="00CC2AD7">
      <w:pPr>
        <w:numPr>
          <w:ilvl w:val="0"/>
          <w:numId w:val="14"/>
        </w:numPr>
        <w:spacing w:after="120" w:line="240" w:lineRule="auto"/>
        <w:rPr>
          <w:rFonts w:ascii="Gill Sans" w:hAnsi="Gill Sans"/>
          <w:sz w:val="20"/>
        </w:rPr>
      </w:pPr>
      <w:r w:rsidRPr="00267819">
        <w:rPr>
          <w:rFonts w:ascii="Gill Sans" w:hAnsi="Gill Sans"/>
          <w:sz w:val="20"/>
        </w:rPr>
        <w:t>Love the person.</w:t>
      </w:r>
    </w:p>
    <w:p w14:paraId="7F39F0C1" w14:textId="4ACC5E60" w:rsidR="00CC2AD7" w:rsidRPr="00267819" w:rsidRDefault="00CC2AD7" w:rsidP="003555C6">
      <w:pPr>
        <w:numPr>
          <w:ilvl w:val="0"/>
          <w:numId w:val="14"/>
        </w:numPr>
        <w:spacing w:after="120" w:line="240" w:lineRule="auto"/>
        <w:rPr>
          <w:rFonts w:ascii="Gill Sans" w:hAnsi="Gill Sans"/>
          <w:szCs w:val="22"/>
        </w:rPr>
      </w:pPr>
      <w:r w:rsidRPr="00267819">
        <w:rPr>
          <w:rFonts w:ascii="Gill Sans" w:hAnsi="Gill Sans"/>
          <w:sz w:val="20"/>
        </w:rPr>
        <w:t>The step answers the question: “Where do we go from here?”</w:t>
      </w:r>
    </w:p>
    <w:sectPr w:rsidR="00CC2AD7" w:rsidRPr="00267819" w:rsidSect="00CC2A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0A03A" w14:textId="77777777" w:rsidR="005D1443" w:rsidRDefault="005D1443">
      <w:pPr>
        <w:spacing w:line="240" w:lineRule="auto"/>
      </w:pPr>
      <w:r>
        <w:separator/>
      </w:r>
    </w:p>
  </w:endnote>
  <w:endnote w:type="continuationSeparator" w:id="0">
    <w:p w14:paraId="70979C60" w14:textId="77777777" w:rsidR="005D1443" w:rsidRDefault="005D1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Lucida Grande">
    <w:panose1 w:val="020B0600040502020204"/>
    <w:charset w:val="00"/>
    <w:family w:val="roman"/>
    <w:notTrueType/>
    <w:pitch w:val="default"/>
  </w:font>
  <w:font w:name="Garamond">
    <w:panose1 w:val="02020404030301010803"/>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7AC9E" w14:textId="77777777" w:rsidR="005D1443" w:rsidRDefault="005D1443">
      <w:pPr>
        <w:spacing w:line="240" w:lineRule="auto"/>
      </w:pPr>
      <w:r>
        <w:separator/>
      </w:r>
    </w:p>
  </w:footnote>
  <w:footnote w:type="continuationSeparator" w:id="0">
    <w:p w14:paraId="743C0E0D" w14:textId="77777777" w:rsidR="005D1443" w:rsidRDefault="005D1443">
      <w:pPr>
        <w:spacing w:line="240" w:lineRule="auto"/>
      </w:pPr>
      <w:r>
        <w:continuationSeparator/>
      </w:r>
    </w:p>
  </w:footnote>
  <w:footnote w:id="1">
    <w:p w14:paraId="1B1CD30A" w14:textId="77777777" w:rsidR="00CC2AD7" w:rsidRPr="003016D1" w:rsidRDefault="00CC2AD7" w:rsidP="00CC2AD7">
      <w:pPr>
        <w:pStyle w:val="FootnoteText"/>
      </w:pPr>
      <w:r>
        <w:rPr>
          <w:rStyle w:val="FootnoteReference"/>
        </w:rPr>
        <w:footnoteRef/>
      </w:r>
      <w:r>
        <w:t xml:space="preserve"> John </w:t>
      </w:r>
      <w:proofErr w:type="spellStart"/>
      <w:r>
        <w:t>Wimber</w:t>
      </w:r>
      <w:proofErr w:type="spellEnd"/>
      <w:r>
        <w:t xml:space="preserve"> taught this model in many contexts. It is documented in </w:t>
      </w:r>
      <w:r>
        <w:rPr>
          <w:i/>
        </w:rPr>
        <w:t xml:space="preserve">Power Healing, </w:t>
      </w:r>
      <w:r>
        <w:t>p. 198-235. It is now used internationally in and outside of the Vineyard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8A8"/>
    <w:multiLevelType w:val="hybridMultilevel"/>
    <w:tmpl w:val="C6E82660"/>
    <w:lvl w:ilvl="0" w:tplc="BE5C75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301CC"/>
    <w:multiLevelType w:val="multilevel"/>
    <w:tmpl w:val="316433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6F54BA7"/>
    <w:multiLevelType w:val="multilevel"/>
    <w:tmpl w:val="2CA62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8042C80"/>
    <w:multiLevelType w:val="multilevel"/>
    <w:tmpl w:val="C4CA0A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nsid w:val="40A06D92"/>
    <w:multiLevelType w:val="multilevel"/>
    <w:tmpl w:val="A190A4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38A58D1"/>
    <w:multiLevelType w:val="multilevel"/>
    <w:tmpl w:val="12DC04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8CD1A1F"/>
    <w:multiLevelType w:val="multilevel"/>
    <w:tmpl w:val="AC084E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nsid w:val="50D6714A"/>
    <w:multiLevelType w:val="multilevel"/>
    <w:tmpl w:val="FC643A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8">
    <w:nsid w:val="54B31A04"/>
    <w:multiLevelType w:val="multilevel"/>
    <w:tmpl w:val="8AB4B6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92D6A2E"/>
    <w:multiLevelType w:val="multilevel"/>
    <w:tmpl w:val="7C4A9D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DBD64F8"/>
    <w:multiLevelType w:val="hybridMultilevel"/>
    <w:tmpl w:val="83BE8308"/>
    <w:lvl w:ilvl="0" w:tplc="0001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664F25A5"/>
    <w:multiLevelType w:val="multilevel"/>
    <w:tmpl w:val="D9DAF7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6AA2D0A"/>
    <w:multiLevelType w:val="hybridMultilevel"/>
    <w:tmpl w:val="49B41388"/>
    <w:lvl w:ilvl="0" w:tplc="87DA3C6E">
      <w:start w:val="1"/>
      <w:numFmt w:val="bullet"/>
      <w:lvlText w:val="•"/>
      <w:lvlJc w:val="left"/>
      <w:pPr>
        <w:tabs>
          <w:tab w:val="num" w:pos="720"/>
        </w:tabs>
        <w:ind w:left="720" w:hanging="360"/>
      </w:pPr>
      <w:rPr>
        <w:rFonts w:ascii="Arial" w:hAnsi="Arial" w:hint="default"/>
      </w:rPr>
    </w:lvl>
    <w:lvl w:ilvl="1" w:tplc="CC4AD7C4" w:tentative="1">
      <w:start w:val="1"/>
      <w:numFmt w:val="bullet"/>
      <w:lvlText w:val="•"/>
      <w:lvlJc w:val="left"/>
      <w:pPr>
        <w:tabs>
          <w:tab w:val="num" w:pos="1440"/>
        </w:tabs>
        <w:ind w:left="1440" w:hanging="360"/>
      </w:pPr>
      <w:rPr>
        <w:rFonts w:ascii="Arial" w:hAnsi="Arial" w:hint="default"/>
      </w:rPr>
    </w:lvl>
    <w:lvl w:ilvl="2" w:tplc="FB74220E" w:tentative="1">
      <w:start w:val="1"/>
      <w:numFmt w:val="bullet"/>
      <w:lvlText w:val="•"/>
      <w:lvlJc w:val="left"/>
      <w:pPr>
        <w:tabs>
          <w:tab w:val="num" w:pos="2160"/>
        </w:tabs>
        <w:ind w:left="2160" w:hanging="360"/>
      </w:pPr>
      <w:rPr>
        <w:rFonts w:ascii="Arial" w:hAnsi="Arial" w:hint="default"/>
      </w:rPr>
    </w:lvl>
    <w:lvl w:ilvl="3" w:tplc="BA2A4DCA" w:tentative="1">
      <w:start w:val="1"/>
      <w:numFmt w:val="bullet"/>
      <w:lvlText w:val="•"/>
      <w:lvlJc w:val="left"/>
      <w:pPr>
        <w:tabs>
          <w:tab w:val="num" w:pos="2880"/>
        </w:tabs>
        <w:ind w:left="2880" w:hanging="360"/>
      </w:pPr>
      <w:rPr>
        <w:rFonts w:ascii="Arial" w:hAnsi="Arial" w:hint="default"/>
      </w:rPr>
    </w:lvl>
    <w:lvl w:ilvl="4" w:tplc="AAFE6B8A" w:tentative="1">
      <w:start w:val="1"/>
      <w:numFmt w:val="bullet"/>
      <w:lvlText w:val="•"/>
      <w:lvlJc w:val="left"/>
      <w:pPr>
        <w:tabs>
          <w:tab w:val="num" w:pos="3600"/>
        </w:tabs>
        <w:ind w:left="3600" w:hanging="360"/>
      </w:pPr>
      <w:rPr>
        <w:rFonts w:ascii="Arial" w:hAnsi="Arial" w:hint="default"/>
      </w:rPr>
    </w:lvl>
    <w:lvl w:ilvl="5" w:tplc="056C581E" w:tentative="1">
      <w:start w:val="1"/>
      <w:numFmt w:val="bullet"/>
      <w:lvlText w:val="•"/>
      <w:lvlJc w:val="left"/>
      <w:pPr>
        <w:tabs>
          <w:tab w:val="num" w:pos="4320"/>
        </w:tabs>
        <w:ind w:left="4320" w:hanging="360"/>
      </w:pPr>
      <w:rPr>
        <w:rFonts w:ascii="Arial" w:hAnsi="Arial" w:hint="default"/>
      </w:rPr>
    </w:lvl>
    <w:lvl w:ilvl="6" w:tplc="E446EA8A" w:tentative="1">
      <w:start w:val="1"/>
      <w:numFmt w:val="bullet"/>
      <w:lvlText w:val="•"/>
      <w:lvlJc w:val="left"/>
      <w:pPr>
        <w:tabs>
          <w:tab w:val="num" w:pos="5040"/>
        </w:tabs>
        <w:ind w:left="5040" w:hanging="360"/>
      </w:pPr>
      <w:rPr>
        <w:rFonts w:ascii="Arial" w:hAnsi="Arial" w:hint="default"/>
      </w:rPr>
    </w:lvl>
    <w:lvl w:ilvl="7" w:tplc="4AA02A7A" w:tentative="1">
      <w:start w:val="1"/>
      <w:numFmt w:val="bullet"/>
      <w:lvlText w:val="•"/>
      <w:lvlJc w:val="left"/>
      <w:pPr>
        <w:tabs>
          <w:tab w:val="num" w:pos="5760"/>
        </w:tabs>
        <w:ind w:left="5760" w:hanging="360"/>
      </w:pPr>
      <w:rPr>
        <w:rFonts w:ascii="Arial" w:hAnsi="Arial" w:hint="default"/>
      </w:rPr>
    </w:lvl>
    <w:lvl w:ilvl="8" w:tplc="0F441AFE" w:tentative="1">
      <w:start w:val="1"/>
      <w:numFmt w:val="bullet"/>
      <w:lvlText w:val="•"/>
      <w:lvlJc w:val="left"/>
      <w:pPr>
        <w:tabs>
          <w:tab w:val="num" w:pos="6480"/>
        </w:tabs>
        <w:ind w:left="6480" w:hanging="360"/>
      </w:pPr>
      <w:rPr>
        <w:rFonts w:ascii="Arial" w:hAnsi="Arial" w:hint="default"/>
      </w:rPr>
    </w:lvl>
  </w:abstractNum>
  <w:abstractNum w:abstractNumId="13">
    <w:nsid w:val="798C3846"/>
    <w:multiLevelType w:val="multilevel"/>
    <w:tmpl w:val="2F426F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7AA02D11"/>
    <w:multiLevelType w:val="multilevel"/>
    <w:tmpl w:val="4588DC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3"/>
  </w:num>
  <w:num w:numId="3">
    <w:abstractNumId w:val="2"/>
  </w:num>
  <w:num w:numId="4">
    <w:abstractNumId w:val="7"/>
  </w:num>
  <w:num w:numId="5">
    <w:abstractNumId w:val="4"/>
  </w:num>
  <w:num w:numId="6">
    <w:abstractNumId w:val="5"/>
  </w:num>
  <w:num w:numId="7">
    <w:abstractNumId w:val="6"/>
  </w:num>
  <w:num w:numId="8">
    <w:abstractNumId w:val="9"/>
  </w:num>
  <w:num w:numId="9">
    <w:abstractNumId w:val="14"/>
  </w:num>
  <w:num w:numId="10">
    <w:abstractNumId w:val="1"/>
  </w:num>
  <w:num w:numId="11">
    <w:abstractNumId w:val="11"/>
  </w:num>
  <w:num w:numId="12">
    <w:abstractNumId w:val="13"/>
  </w:num>
  <w:num w:numId="13">
    <w:abstractNumId w:val="0"/>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2E27"/>
    <w:rsid w:val="0002702C"/>
    <w:rsid w:val="00045B4F"/>
    <w:rsid w:val="00267819"/>
    <w:rsid w:val="002E79AF"/>
    <w:rsid w:val="003555C6"/>
    <w:rsid w:val="00505353"/>
    <w:rsid w:val="005D1443"/>
    <w:rsid w:val="006876B0"/>
    <w:rsid w:val="007567A2"/>
    <w:rsid w:val="00856DBB"/>
    <w:rsid w:val="009541B3"/>
    <w:rsid w:val="009A2E27"/>
    <w:rsid w:val="00A8479B"/>
    <w:rsid w:val="00A87AF6"/>
    <w:rsid w:val="00B94A8F"/>
    <w:rsid w:val="00BD0A39"/>
    <w:rsid w:val="00CC2AD7"/>
    <w:rsid w:val="00D46587"/>
    <w:rsid w:val="00E95EBE"/>
    <w:rsid w:val="00F2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9C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7AF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87AF6"/>
    <w:rPr>
      <w:rFonts w:ascii="Lucida Grande" w:hAnsi="Lucida Grande"/>
      <w:sz w:val="18"/>
      <w:szCs w:val="18"/>
    </w:rPr>
  </w:style>
  <w:style w:type="character" w:styleId="Hyperlink">
    <w:name w:val="Hyperlink"/>
    <w:basedOn w:val="DefaultParagraphFont"/>
    <w:uiPriority w:val="99"/>
    <w:unhideWhenUsed/>
    <w:rsid w:val="00A8479B"/>
    <w:rPr>
      <w:color w:val="0000FF" w:themeColor="hyperlink"/>
      <w:u w:val="single"/>
    </w:rPr>
  </w:style>
  <w:style w:type="paragraph" w:styleId="Header">
    <w:name w:val="header"/>
    <w:basedOn w:val="Normal"/>
    <w:link w:val="HeaderChar"/>
    <w:uiPriority w:val="99"/>
    <w:unhideWhenUsed/>
    <w:rsid w:val="009541B3"/>
    <w:pPr>
      <w:tabs>
        <w:tab w:val="center" w:pos="4680"/>
        <w:tab w:val="right" w:pos="9360"/>
      </w:tabs>
      <w:spacing w:line="240" w:lineRule="auto"/>
    </w:pPr>
  </w:style>
  <w:style w:type="character" w:customStyle="1" w:styleId="HeaderChar">
    <w:name w:val="Header Char"/>
    <w:basedOn w:val="DefaultParagraphFont"/>
    <w:link w:val="Header"/>
    <w:uiPriority w:val="99"/>
    <w:rsid w:val="009541B3"/>
  </w:style>
  <w:style w:type="paragraph" w:styleId="Footer">
    <w:name w:val="footer"/>
    <w:basedOn w:val="Normal"/>
    <w:link w:val="FooterChar"/>
    <w:uiPriority w:val="99"/>
    <w:unhideWhenUsed/>
    <w:rsid w:val="009541B3"/>
    <w:pPr>
      <w:tabs>
        <w:tab w:val="center" w:pos="4680"/>
        <w:tab w:val="right" w:pos="9360"/>
      </w:tabs>
      <w:spacing w:line="240" w:lineRule="auto"/>
    </w:pPr>
  </w:style>
  <w:style w:type="character" w:customStyle="1" w:styleId="FooterChar">
    <w:name w:val="Footer Char"/>
    <w:basedOn w:val="DefaultParagraphFont"/>
    <w:link w:val="Footer"/>
    <w:uiPriority w:val="99"/>
    <w:rsid w:val="009541B3"/>
  </w:style>
  <w:style w:type="paragraph" w:styleId="FootnoteText">
    <w:name w:val="footnote text"/>
    <w:basedOn w:val="Normal"/>
    <w:link w:val="FootnoteTextChar"/>
    <w:semiHidden/>
    <w:rsid w:val="00CC2AD7"/>
    <w:pPr>
      <w:spacing w:line="240" w:lineRule="auto"/>
    </w:pPr>
    <w:rPr>
      <w:rFonts w:ascii="Garamond" w:eastAsia="Times New Roman" w:hAnsi="Garamond" w:cs="Times New Roman"/>
      <w:color w:val="auto"/>
      <w:sz w:val="24"/>
      <w:szCs w:val="24"/>
    </w:rPr>
  </w:style>
  <w:style w:type="character" w:customStyle="1" w:styleId="FootnoteTextChar">
    <w:name w:val="Footnote Text Char"/>
    <w:basedOn w:val="DefaultParagraphFont"/>
    <w:link w:val="FootnoteText"/>
    <w:semiHidden/>
    <w:rsid w:val="00CC2AD7"/>
    <w:rPr>
      <w:rFonts w:ascii="Garamond" w:eastAsia="Times New Roman" w:hAnsi="Garamond" w:cs="Times New Roman"/>
      <w:color w:val="auto"/>
      <w:sz w:val="24"/>
      <w:szCs w:val="24"/>
    </w:rPr>
  </w:style>
  <w:style w:type="character" w:styleId="FootnoteReference">
    <w:name w:val="footnote reference"/>
    <w:semiHidden/>
    <w:rsid w:val="00CC2AD7"/>
    <w:rPr>
      <w:vertAlign w:val="superscript"/>
    </w:rPr>
  </w:style>
  <w:style w:type="character" w:styleId="FollowedHyperlink">
    <w:name w:val="FollowedHyperlink"/>
    <w:basedOn w:val="DefaultParagraphFont"/>
    <w:uiPriority w:val="99"/>
    <w:semiHidden/>
    <w:unhideWhenUsed/>
    <w:rsid w:val="006876B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7AF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87AF6"/>
    <w:rPr>
      <w:rFonts w:ascii="Lucida Grande" w:hAnsi="Lucida Grande"/>
      <w:sz w:val="18"/>
      <w:szCs w:val="18"/>
    </w:rPr>
  </w:style>
  <w:style w:type="character" w:styleId="Hyperlink">
    <w:name w:val="Hyperlink"/>
    <w:basedOn w:val="DefaultParagraphFont"/>
    <w:uiPriority w:val="99"/>
    <w:unhideWhenUsed/>
    <w:rsid w:val="00A8479B"/>
    <w:rPr>
      <w:color w:val="0000FF" w:themeColor="hyperlink"/>
      <w:u w:val="single"/>
    </w:rPr>
  </w:style>
  <w:style w:type="paragraph" w:styleId="Header">
    <w:name w:val="header"/>
    <w:basedOn w:val="Normal"/>
    <w:link w:val="HeaderChar"/>
    <w:uiPriority w:val="99"/>
    <w:unhideWhenUsed/>
    <w:rsid w:val="009541B3"/>
    <w:pPr>
      <w:tabs>
        <w:tab w:val="center" w:pos="4680"/>
        <w:tab w:val="right" w:pos="9360"/>
      </w:tabs>
      <w:spacing w:line="240" w:lineRule="auto"/>
    </w:pPr>
  </w:style>
  <w:style w:type="character" w:customStyle="1" w:styleId="HeaderChar">
    <w:name w:val="Header Char"/>
    <w:basedOn w:val="DefaultParagraphFont"/>
    <w:link w:val="Header"/>
    <w:uiPriority w:val="99"/>
    <w:rsid w:val="009541B3"/>
  </w:style>
  <w:style w:type="paragraph" w:styleId="Footer">
    <w:name w:val="footer"/>
    <w:basedOn w:val="Normal"/>
    <w:link w:val="FooterChar"/>
    <w:uiPriority w:val="99"/>
    <w:unhideWhenUsed/>
    <w:rsid w:val="009541B3"/>
    <w:pPr>
      <w:tabs>
        <w:tab w:val="center" w:pos="4680"/>
        <w:tab w:val="right" w:pos="9360"/>
      </w:tabs>
      <w:spacing w:line="240" w:lineRule="auto"/>
    </w:pPr>
  </w:style>
  <w:style w:type="character" w:customStyle="1" w:styleId="FooterChar">
    <w:name w:val="Footer Char"/>
    <w:basedOn w:val="DefaultParagraphFont"/>
    <w:link w:val="Footer"/>
    <w:uiPriority w:val="99"/>
    <w:rsid w:val="009541B3"/>
  </w:style>
  <w:style w:type="paragraph" w:styleId="FootnoteText">
    <w:name w:val="footnote text"/>
    <w:basedOn w:val="Normal"/>
    <w:link w:val="FootnoteTextChar"/>
    <w:semiHidden/>
    <w:rsid w:val="00CC2AD7"/>
    <w:pPr>
      <w:spacing w:line="240" w:lineRule="auto"/>
    </w:pPr>
    <w:rPr>
      <w:rFonts w:ascii="Garamond" w:eastAsia="Times New Roman" w:hAnsi="Garamond" w:cs="Times New Roman"/>
      <w:color w:val="auto"/>
      <w:sz w:val="24"/>
      <w:szCs w:val="24"/>
    </w:rPr>
  </w:style>
  <w:style w:type="character" w:customStyle="1" w:styleId="FootnoteTextChar">
    <w:name w:val="Footnote Text Char"/>
    <w:basedOn w:val="DefaultParagraphFont"/>
    <w:link w:val="FootnoteText"/>
    <w:semiHidden/>
    <w:rsid w:val="00CC2AD7"/>
    <w:rPr>
      <w:rFonts w:ascii="Garamond" w:eastAsia="Times New Roman" w:hAnsi="Garamond" w:cs="Times New Roman"/>
      <w:color w:val="auto"/>
      <w:sz w:val="24"/>
      <w:szCs w:val="24"/>
    </w:rPr>
  </w:style>
  <w:style w:type="character" w:styleId="FootnoteReference">
    <w:name w:val="footnote reference"/>
    <w:semiHidden/>
    <w:rsid w:val="00CC2AD7"/>
    <w:rPr>
      <w:vertAlign w:val="superscript"/>
    </w:rPr>
  </w:style>
  <w:style w:type="character" w:styleId="FollowedHyperlink">
    <w:name w:val="FollowedHyperlink"/>
    <w:basedOn w:val="DefaultParagraphFont"/>
    <w:uiPriority w:val="99"/>
    <w:semiHidden/>
    <w:unhideWhenUsed/>
    <w:rsid w:val="006876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82625">
      <w:bodyDiv w:val="1"/>
      <w:marLeft w:val="0"/>
      <w:marRight w:val="0"/>
      <w:marTop w:val="0"/>
      <w:marBottom w:val="0"/>
      <w:divBdr>
        <w:top w:val="none" w:sz="0" w:space="0" w:color="auto"/>
        <w:left w:val="none" w:sz="0" w:space="0" w:color="auto"/>
        <w:bottom w:val="none" w:sz="0" w:space="0" w:color="auto"/>
        <w:right w:val="none" w:sz="0" w:space="0" w:color="auto"/>
      </w:divBdr>
      <w:divsChild>
        <w:div w:id="1065759830">
          <w:marLeft w:val="720"/>
          <w:marRight w:val="0"/>
          <w:marTop w:val="0"/>
          <w:marBottom w:val="0"/>
          <w:divBdr>
            <w:top w:val="none" w:sz="0" w:space="0" w:color="auto"/>
            <w:left w:val="none" w:sz="0" w:space="0" w:color="auto"/>
            <w:bottom w:val="none" w:sz="0" w:space="0" w:color="auto"/>
            <w:right w:val="none" w:sz="0" w:space="0" w:color="auto"/>
          </w:divBdr>
        </w:div>
        <w:div w:id="1320159100">
          <w:marLeft w:val="720"/>
          <w:marRight w:val="0"/>
          <w:marTop w:val="0"/>
          <w:marBottom w:val="0"/>
          <w:divBdr>
            <w:top w:val="none" w:sz="0" w:space="0" w:color="auto"/>
            <w:left w:val="none" w:sz="0" w:space="0" w:color="auto"/>
            <w:bottom w:val="none" w:sz="0" w:space="0" w:color="auto"/>
            <w:right w:val="none" w:sz="0" w:space="0" w:color="auto"/>
          </w:divBdr>
        </w:div>
        <w:div w:id="1520001322">
          <w:marLeft w:val="72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ollegiateministries.intervarsity.org/blog/follow-changed-my-lif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collegiateministries.intervarsity.org/chapter-growth/video-proxe-stations" TargetMode="External"/><Relationship Id="rId10" Type="http://schemas.openxmlformats.org/officeDocument/2006/relationships/hyperlink" Target="http://2100.intervarsity.org/resources/11-step-great-foll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1242</Words>
  <Characters>7083</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Awesome LG Series.docx</vt:lpstr>
    </vt:vector>
  </TitlesOfParts>
  <Company>Microsoft</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Awesome LG Series.docx</dc:title>
  <dc:creator>Courtney Letkewicz</dc:creator>
  <cp:lastModifiedBy>Courtney Letkewicz</cp:lastModifiedBy>
  <cp:revision>5</cp:revision>
  <dcterms:created xsi:type="dcterms:W3CDTF">2015-04-18T21:43:00Z</dcterms:created>
  <dcterms:modified xsi:type="dcterms:W3CDTF">2015-04-27T21:01:00Z</dcterms:modified>
</cp:coreProperties>
</file>